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Default="00FB60DE" w:rsidP="00D6617A">
      <w:pPr>
        <w:pStyle w:val="Default"/>
        <w:rPr>
          <w:color w:val="000000" w:themeColor="text1"/>
          <w:u w:val="single"/>
        </w:rPr>
      </w:pPr>
    </w:p>
    <w:p w14:paraId="7C2D796E" w14:textId="77777777" w:rsidR="002E1508" w:rsidRPr="00322DCB" w:rsidRDefault="002E1508"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AAEA697" w14:textId="77777777" w:rsidR="009A5315" w:rsidRPr="00322DCB" w:rsidRDefault="009A5315" w:rsidP="00D6617A">
      <w:pPr>
        <w:pStyle w:val="Default"/>
        <w:rPr>
          <w:b/>
          <w:color w:val="000000" w:themeColor="text1"/>
          <w:sz w:val="32"/>
          <w:szCs w:val="32"/>
        </w:rPr>
      </w:pPr>
    </w:p>
    <w:p w14:paraId="146EDA03" w14:textId="77777777" w:rsidR="00CC340A" w:rsidRDefault="00CC340A" w:rsidP="008557DA">
      <w:pPr>
        <w:pStyle w:val="Default"/>
        <w:rPr>
          <w:b/>
          <w:color w:val="000000" w:themeColor="text1"/>
          <w:sz w:val="32"/>
          <w:szCs w:val="32"/>
        </w:rPr>
      </w:pPr>
    </w:p>
    <w:p w14:paraId="10A90A37" w14:textId="2D14DCFE" w:rsidR="003E12F0" w:rsidRDefault="000E6D09" w:rsidP="008557DA">
      <w:pPr>
        <w:pStyle w:val="Default"/>
        <w:rPr>
          <w:b/>
          <w:color w:val="000000" w:themeColor="text1"/>
          <w:sz w:val="32"/>
          <w:szCs w:val="32"/>
        </w:rPr>
      </w:pPr>
      <w:r w:rsidRPr="000E6D09">
        <w:rPr>
          <w:b/>
          <w:color w:val="000000" w:themeColor="text1"/>
          <w:sz w:val="32"/>
          <w:szCs w:val="32"/>
        </w:rPr>
        <w:t>Dichtungen ohne PFAS?</w:t>
      </w:r>
      <w:r w:rsidR="002E05EC">
        <w:rPr>
          <w:b/>
          <w:color w:val="000000" w:themeColor="text1"/>
          <w:sz w:val="32"/>
          <w:szCs w:val="32"/>
        </w:rPr>
        <w:t xml:space="preserve"> </w:t>
      </w:r>
    </w:p>
    <w:p w14:paraId="21C885B6" w14:textId="77777777" w:rsidR="00B23E48" w:rsidRPr="00322DCB" w:rsidRDefault="00B23E48" w:rsidP="008557DA">
      <w:pPr>
        <w:pStyle w:val="Default"/>
        <w:rPr>
          <w:b/>
          <w:color w:val="000000" w:themeColor="text1"/>
          <w:sz w:val="32"/>
          <w:szCs w:val="32"/>
        </w:rPr>
      </w:pPr>
    </w:p>
    <w:p w14:paraId="76685EE8" w14:textId="31DA3642" w:rsidR="00F00449" w:rsidRDefault="002E05EC" w:rsidP="008557DA">
      <w:pPr>
        <w:pStyle w:val="Default"/>
        <w:rPr>
          <w:color w:val="000000" w:themeColor="text1"/>
          <w:u w:val="single"/>
        </w:rPr>
      </w:pPr>
      <w:r w:rsidRPr="002E05EC">
        <w:rPr>
          <w:rFonts w:cstheme="minorBidi"/>
          <w:b/>
          <w:bCs/>
          <w:color w:val="auto"/>
        </w:rPr>
        <w:t xml:space="preserve">Studie </w:t>
      </w:r>
      <w:r w:rsidR="00CA7651">
        <w:rPr>
          <w:rFonts w:cstheme="minorBidi"/>
          <w:b/>
          <w:bCs/>
          <w:color w:val="auto"/>
        </w:rPr>
        <w:t>vom</w:t>
      </w:r>
      <w:r w:rsidRPr="002E05EC">
        <w:rPr>
          <w:rFonts w:cstheme="minorBidi"/>
          <w:b/>
          <w:bCs/>
          <w:color w:val="auto"/>
        </w:rPr>
        <w:t xml:space="preserve"> Fraunhofer IWM untersucht Auswirkungen eines möglichen PFAS-Verbots</w:t>
      </w:r>
      <w:r w:rsidR="0001676E">
        <w:rPr>
          <w:rFonts w:cstheme="minorBidi"/>
          <w:b/>
          <w:bCs/>
          <w:color w:val="auto"/>
        </w:rPr>
        <w:t xml:space="preserve"> </w:t>
      </w:r>
      <w:r w:rsidR="004712F9">
        <w:rPr>
          <w:rFonts w:cstheme="minorBidi"/>
          <w:b/>
          <w:bCs/>
          <w:color w:val="auto"/>
        </w:rPr>
        <w:t xml:space="preserve">für Freudenberg </w:t>
      </w:r>
    </w:p>
    <w:p w14:paraId="25680964" w14:textId="77777777" w:rsidR="00F00449" w:rsidRPr="00322DCB" w:rsidRDefault="00F00449" w:rsidP="008557DA">
      <w:pPr>
        <w:pStyle w:val="Default"/>
        <w:rPr>
          <w:color w:val="000000" w:themeColor="text1"/>
          <w:u w:val="single"/>
        </w:rPr>
      </w:pPr>
    </w:p>
    <w:p w14:paraId="4CCB6A05" w14:textId="0CFEDB1E" w:rsidR="00E064C1" w:rsidRDefault="0007798E" w:rsidP="006F6AD5">
      <w:pPr>
        <w:tabs>
          <w:tab w:val="left" w:pos="8931"/>
        </w:tabs>
        <w:spacing w:after="120" w:line="360" w:lineRule="auto"/>
        <w:ind w:right="-1"/>
        <w:rPr>
          <w:rFonts w:cs="Arial"/>
          <w:b/>
          <w:color w:val="000000" w:themeColor="text1"/>
          <w:sz w:val="20"/>
          <w:szCs w:val="20"/>
        </w:rPr>
      </w:pPr>
      <w:r w:rsidRPr="0007798E">
        <w:rPr>
          <w:rFonts w:cs="Arial"/>
          <w:b/>
          <w:color w:val="000000" w:themeColor="text1"/>
          <w:sz w:val="20"/>
          <w:szCs w:val="20"/>
        </w:rPr>
        <w:t>Weinheim</w:t>
      </w:r>
      <w:r w:rsidR="003E4C9D" w:rsidRPr="00634836">
        <w:rPr>
          <w:rFonts w:cs="Arial"/>
          <w:b/>
          <w:color w:val="000000" w:themeColor="text1"/>
          <w:sz w:val="20"/>
          <w:szCs w:val="20"/>
        </w:rPr>
        <w:t>,</w:t>
      </w:r>
      <w:r w:rsidRPr="00634836">
        <w:rPr>
          <w:rFonts w:cs="Arial"/>
          <w:b/>
          <w:color w:val="000000" w:themeColor="text1"/>
          <w:sz w:val="20"/>
          <w:szCs w:val="20"/>
        </w:rPr>
        <w:t xml:space="preserve"> </w:t>
      </w:r>
      <w:r w:rsidR="00BB60DB">
        <w:rPr>
          <w:rFonts w:cs="Arial"/>
          <w:b/>
          <w:color w:val="000000" w:themeColor="text1"/>
          <w:sz w:val="20"/>
          <w:szCs w:val="20"/>
        </w:rPr>
        <w:t>19</w:t>
      </w:r>
      <w:r w:rsidRPr="00634836">
        <w:rPr>
          <w:rFonts w:cs="Arial"/>
          <w:b/>
          <w:color w:val="000000" w:themeColor="text1"/>
          <w:sz w:val="20"/>
          <w:szCs w:val="20"/>
        </w:rPr>
        <w:t>.</w:t>
      </w:r>
      <w:r w:rsidR="00143A3C">
        <w:rPr>
          <w:rFonts w:cs="Arial"/>
          <w:b/>
          <w:color w:val="000000" w:themeColor="text1"/>
          <w:sz w:val="20"/>
          <w:szCs w:val="20"/>
        </w:rPr>
        <w:t xml:space="preserve"> </w:t>
      </w:r>
      <w:r w:rsidR="00CA7651">
        <w:rPr>
          <w:rFonts w:cs="Arial"/>
          <w:b/>
          <w:color w:val="000000" w:themeColor="text1"/>
          <w:sz w:val="20"/>
          <w:szCs w:val="20"/>
        </w:rPr>
        <w:t>September</w:t>
      </w:r>
      <w:r w:rsidR="00F00449">
        <w:rPr>
          <w:rFonts w:cs="Arial"/>
          <w:b/>
          <w:color w:val="000000" w:themeColor="text1"/>
          <w:sz w:val="20"/>
          <w:szCs w:val="20"/>
        </w:rPr>
        <w:t xml:space="preserve"> </w:t>
      </w:r>
      <w:r w:rsidRPr="00634836">
        <w:rPr>
          <w:rFonts w:cs="Arial"/>
          <w:b/>
          <w:color w:val="000000" w:themeColor="text1"/>
          <w:sz w:val="20"/>
          <w:szCs w:val="20"/>
        </w:rPr>
        <w:t>2024</w:t>
      </w:r>
      <w:r w:rsidR="006937A1">
        <w:rPr>
          <w:rFonts w:cs="Arial"/>
          <w:b/>
          <w:color w:val="000000" w:themeColor="text1"/>
          <w:sz w:val="20"/>
          <w:szCs w:val="20"/>
        </w:rPr>
        <w:t xml:space="preserve">. </w:t>
      </w:r>
      <w:r w:rsidR="002E05EC" w:rsidRPr="002E05EC">
        <w:rPr>
          <w:rFonts w:cs="Arial"/>
          <w:b/>
          <w:color w:val="000000" w:themeColor="text1"/>
          <w:sz w:val="20"/>
          <w:szCs w:val="20"/>
        </w:rPr>
        <w:t xml:space="preserve">Die Stoffgruppe der </w:t>
      </w:r>
      <w:r w:rsidR="007B7E81">
        <w:rPr>
          <w:rFonts w:cs="Arial"/>
          <w:b/>
          <w:color w:val="000000" w:themeColor="text1"/>
          <w:sz w:val="20"/>
          <w:szCs w:val="20"/>
        </w:rPr>
        <w:t>p</w:t>
      </w:r>
      <w:r w:rsidR="002E05EC" w:rsidRPr="002E05EC">
        <w:rPr>
          <w:rFonts w:cs="Arial"/>
          <w:b/>
          <w:color w:val="000000" w:themeColor="text1"/>
          <w:sz w:val="20"/>
          <w:szCs w:val="20"/>
        </w:rPr>
        <w:t xml:space="preserve">er- und </w:t>
      </w:r>
      <w:r w:rsidR="007B7E81">
        <w:rPr>
          <w:rFonts w:cs="Arial"/>
          <w:b/>
          <w:color w:val="000000" w:themeColor="text1"/>
          <w:sz w:val="20"/>
          <w:szCs w:val="20"/>
        </w:rPr>
        <w:t>p</w:t>
      </w:r>
      <w:r w:rsidR="002E05EC" w:rsidRPr="002E05EC">
        <w:rPr>
          <w:rFonts w:cs="Arial"/>
          <w:b/>
          <w:color w:val="000000" w:themeColor="text1"/>
          <w:sz w:val="20"/>
          <w:szCs w:val="20"/>
        </w:rPr>
        <w:t>olyfluorierten Alkylverbindungen (PFAS) steht stark in der Kritik.</w:t>
      </w:r>
      <w:r w:rsidR="0001676E">
        <w:rPr>
          <w:rFonts w:cs="Arial"/>
          <w:b/>
          <w:color w:val="000000" w:themeColor="text1"/>
          <w:sz w:val="20"/>
          <w:szCs w:val="20"/>
        </w:rPr>
        <w:t xml:space="preserve"> In den USA tritt 202</w:t>
      </w:r>
      <w:r w:rsidR="006E542D">
        <w:rPr>
          <w:rFonts w:cs="Arial"/>
          <w:b/>
          <w:color w:val="000000" w:themeColor="text1"/>
          <w:sz w:val="20"/>
          <w:szCs w:val="20"/>
        </w:rPr>
        <w:t>6</w:t>
      </w:r>
      <w:r w:rsidR="0001676E">
        <w:rPr>
          <w:rFonts w:cs="Arial"/>
          <w:b/>
          <w:color w:val="000000" w:themeColor="text1"/>
          <w:sz w:val="20"/>
          <w:szCs w:val="20"/>
        </w:rPr>
        <w:t xml:space="preserve"> eine Meldepflicht in Kraft und in Europa wird s</w:t>
      </w:r>
      <w:r w:rsidR="002E05EC" w:rsidRPr="002E05EC">
        <w:rPr>
          <w:rFonts w:cs="Arial"/>
          <w:b/>
          <w:color w:val="000000" w:themeColor="text1"/>
          <w:sz w:val="20"/>
          <w:szCs w:val="20"/>
        </w:rPr>
        <w:t xml:space="preserve">eit Anfang vergangenen Jahres sogar ein umfassendes, branchenübergreifendes Verbot dieser Stoffe in Erwägung gezogen. </w:t>
      </w:r>
      <w:r w:rsidR="00FF4019">
        <w:rPr>
          <w:rFonts w:cs="Arial"/>
          <w:b/>
          <w:color w:val="000000" w:themeColor="text1"/>
          <w:sz w:val="20"/>
          <w:szCs w:val="20"/>
        </w:rPr>
        <w:t xml:space="preserve">Besonders kritisch </w:t>
      </w:r>
      <w:r w:rsidR="00374522">
        <w:rPr>
          <w:rFonts w:cs="Arial"/>
          <w:b/>
          <w:color w:val="000000" w:themeColor="text1"/>
          <w:sz w:val="20"/>
          <w:szCs w:val="20"/>
        </w:rPr>
        <w:t xml:space="preserve">wäre ein Verbot </w:t>
      </w:r>
      <w:r w:rsidR="0001676E">
        <w:rPr>
          <w:rFonts w:cs="Arial"/>
          <w:b/>
          <w:color w:val="000000" w:themeColor="text1"/>
          <w:sz w:val="20"/>
          <w:szCs w:val="20"/>
        </w:rPr>
        <w:t xml:space="preserve">von Fluorpolymeren, denn ein Wegfall dieser </w:t>
      </w:r>
      <w:r w:rsidR="002E05EC" w:rsidRPr="002E05EC">
        <w:rPr>
          <w:rFonts w:cs="Arial"/>
          <w:b/>
          <w:color w:val="000000" w:themeColor="text1"/>
          <w:sz w:val="20"/>
          <w:szCs w:val="20"/>
        </w:rPr>
        <w:t>Hochleistungswerkstoffe hätte drastische Auswirkungen auf eine Vielzahl von Industrien. Doch welche Herausforderungen sind mit der Suche nach adäquaten Ersatzstoffen verknüpft? Das hat das Fraunhofer</w:t>
      </w:r>
      <w:r w:rsidR="00CA7651">
        <w:rPr>
          <w:rFonts w:cs="Arial"/>
          <w:b/>
          <w:color w:val="000000" w:themeColor="text1"/>
          <w:sz w:val="20"/>
          <w:szCs w:val="20"/>
        </w:rPr>
        <w:t>-</w:t>
      </w:r>
      <w:r w:rsidR="002E05EC" w:rsidRPr="002E05EC">
        <w:rPr>
          <w:rFonts w:cs="Arial"/>
          <w:b/>
          <w:color w:val="000000" w:themeColor="text1"/>
          <w:sz w:val="20"/>
          <w:szCs w:val="20"/>
        </w:rPr>
        <w:t>Institut für Werkstoffmechanik (IWM) zusammen mit Material-Experten der Freudenberg-Gruppe untersucht.</w:t>
      </w:r>
    </w:p>
    <w:p w14:paraId="5EA168C2" w14:textId="1C24584C" w:rsidR="0001676E" w:rsidRDefault="0001676E" w:rsidP="002E05EC">
      <w:pPr>
        <w:autoSpaceDE w:val="0"/>
        <w:autoSpaceDN w:val="0"/>
        <w:adjustRightInd w:val="0"/>
        <w:spacing w:after="120" w:line="360" w:lineRule="auto"/>
        <w:rPr>
          <w:rFonts w:cs="Arial"/>
          <w:color w:val="000000" w:themeColor="text1"/>
          <w:sz w:val="20"/>
          <w:szCs w:val="20"/>
        </w:rPr>
      </w:pPr>
      <w:r w:rsidRPr="0001676E">
        <w:rPr>
          <w:rFonts w:cs="Arial"/>
          <w:color w:val="000000" w:themeColor="text1"/>
          <w:sz w:val="20"/>
          <w:szCs w:val="20"/>
        </w:rPr>
        <w:t xml:space="preserve">In den USA gilt ab </w:t>
      </w:r>
      <w:r w:rsidR="00C0764B">
        <w:rPr>
          <w:rFonts w:cs="Arial"/>
          <w:color w:val="000000" w:themeColor="text1"/>
          <w:sz w:val="20"/>
          <w:szCs w:val="20"/>
        </w:rPr>
        <w:t>Januar 2026</w:t>
      </w:r>
      <w:r w:rsidRPr="0001676E">
        <w:rPr>
          <w:rFonts w:cs="Arial"/>
          <w:color w:val="000000" w:themeColor="text1"/>
          <w:sz w:val="20"/>
          <w:szCs w:val="20"/>
        </w:rPr>
        <w:t xml:space="preserve"> eine Meldepflicht für Unternehmen, die zwischen 2011 und 2022 PFAS in den USA hergestellt oder PFAS, PFAS-haltige Halbzeuge oder Produkte in die USA importiert haben. Zusätzlich beginnen einzelne Bundesstaaten, die Verwendung von PFAS zu beschränken oder eine Meldung zu verlangen. Umfang und Fristen variieren stark zwischen den einzelnen Bundesstaaten </w:t>
      </w:r>
    </w:p>
    <w:p w14:paraId="0DE64C05" w14:textId="2B9A2531" w:rsidR="002E05EC" w:rsidRPr="002E05EC" w:rsidRDefault="002E05EC" w:rsidP="002E05EC">
      <w:pPr>
        <w:autoSpaceDE w:val="0"/>
        <w:autoSpaceDN w:val="0"/>
        <w:adjustRightInd w:val="0"/>
        <w:spacing w:after="120" w:line="360" w:lineRule="auto"/>
        <w:rPr>
          <w:rFonts w:cs="Arial"/>
          <w:color w:val="000000" w:themeColor="text1"/>
          <w:sz w:val="20"/>
          <w:szCs w:val="20"/>
        </w:rPr>
      </w:pPr>
      <w:r w:rsidRPr="002E05EC">
        <w:rPr>
          <w:rFonts w:cs="Arial"/>
          <w:color w:val="000000" w:themeColor="text1"/>
          <w:sz w:val="20"/>
          <w:szCs w:val="20"/>
        </w:rPr>
        <w:t xml:space="preserve">Am 7. Februar 2023 veröffentlichte die Europäische Chemikalienagentur (ECHA) einen Entwurf für ein </w:t>
      </w:r>
      <w:r w:rsidR="002A1111">
        <w:rPr>
          <w:rFonts w:cs="Arial"/>
          <w:color w:val="000000" w:themeColor="text1"/>
          <w:sz w:val="20"/>
          <w:szCs w:val="20"/>
        </w:rPr>
        <w:t xml:space="preserve">weitgreifendes </w:t>
      </w:r>
      <w:r w:rsidR="002027EE">
        <w:rPr>
          <w:rFonts w:cs="Arial"/>
          <w:color w:val="000000" w:themeColor="text1"/>
          <w:sz w:val="20"/>
          <w:szCs w:val="20"/>
        </w:rPr>
        <w:t>PFAS-</w:t>
      </w:r>
      <w:r w:rsidRPr="002E05EC">
        <w:rPr>
          <w:rFonts w:cs="Arial"/>
          <w:color w:val="000000" w:themeColor="text1"/>
          <w:sz w:val="20"/>
          <w:szCs w:val="20"/>
        </w:rPr>
        <w:t xml:space="preserve">Verbot. Bis Ende September 2023 konnten betroffene Unternehmen und Organisationen Stellungnahmen zu den möglichen naturwissenschaftlichen und sozioökonomischen Auswirkungen </w:t>
      </w:r>
      <w:r w:rsidR="002027EE">
        <w:rPr>
          <w:rFonts w:cs="Arial"/>
          <w:color w:val="000000" w:themeColor="text1"/>
          <w:sz w:val="20"/>
          <w:szCs w:val="20"/>
        </w:rPr>
        <w:t xml:space="preserve">eines solchen Gesetzes </w:t>
      </w:r>
      <w:r w:rsidRPr="002E05EC">
        <w:rPr>
          <w:rFonts w:cs="Arial"/>
          <w:color w:val="000000" w:themeColor="text1"/>
          <w:sz w:val="20"/>
          <w:szCs w:val="20"/>
        </w:rPr>
        <w:t>einreichen. Über 4.400 Beteiligte nutzten diese Gelegenheit und lieferten mehr als 5.600 Kommentare und zusätzliche Informationen. Auch Freudenberg Sealing Technologies beteiligte sich an dieser Konsultation. „Wir unterstützen die Ziele des europäischen Green Deals und der Chemikalienstrategie für Nachhaltigkeit, fordern jedoch eine</w:t>
      </w:r>
      <w:r w:rsidR="002027EE">
        <w:rPr>
          <w:rFonts w:cs="Arial"/>
          <w:color w:val="000000" w:themeColor="text1"/>
          <w:sz w:val="20"/>
          <w:szCs w:val="20"/>
        </w:rPr>
        <w:t>n</w:t>
      </w:r>
      <w:r w:rsidRPr="002E05EC">
        <w:rPr>
          <w:rFonts w:cs="Arial"/>
          <w:color w:val="000000" w:themeColor="text1"/>
          <w:sz w:val="20"/>
          <w:szCs w:val="20"/>
        </w:rPr>
        <w:t xml:space="preserve"> differenzierten, risikobasierten Ansatz bei der </w:t>
      </w:r>
      <w:r w:rsidR="004712F9">
        <w:rPr>
          <w:rFonts w:cs="Arial"/>
          <w:color w:val="000000" w:themeColor="text1"/>
          <w:sz w:val="20"/>
          <w:szCs w:val="20"/>
        </w:rPr>
        <w:lastRenderedPageBreak/>
        <w:t xml:space="preserve">Chemiekalienregulierung wie </w:t>
      </w:r>
      <w:r w:rsidR="00CC340A">
        <w:rPr>
          <w:rFonts w:cs="Arial"/>
          <w:color w:val="000000" w:themeColor="text1"/>
          <w:sz w:val="20"/>
          <w:szCs w:val="20"/>
        </w:rPr>
        <w:t>für</w:t>
      </w:r>
      <w:r w:rsidR="004712F9">
        <w:rPr>
          <w:rFonts w:cs="Arial"/>
          <w:color w:val="000000" w:themeColor="text1"/>
          <w:sz w:val="20"/>
          <w:szCs w:val="20"/>
        </w:rPr>
        <w:t xml:space="preserve"> PFAS</w:t>
      </w:r>
      <w:r w:rsidR="00CC340A">
        <w:rPr>
          <w:rFonts w:cs="Arial"/>
          <w:color w:val="000000" w:themeColor="text1"/>
          <w:sz w:val="20"/>
          <w:szCs w:val="20"/>
        </w:rPr>
        <w:t xml:space="preserve"> geplant</w:t>
      </w:r>
      <w:r w:rsidRPr="002E05EC">
        <w:rPr>
          <w:rFonts w:cs="Arial"/>
          <w:color w:val="000000" w:themeColor="text1"/>
          <w:sz w:val="20"/>
          <w:szCs w:val="20"/>
        </w:rPr>
        <w:t xml:space="preserve">,“ fasst Dr. Ruth Bieringer, Vice President Technology &amp; Innovation, die Position des Unternehmens zusammen. </w:t>
      </w:r>
    </w:p>
    <w:p w14:paraId="6C3C2ADB" w14:textId="4F19173A" w:rsidR="00771FB1" w:rsidRPr="00771FB1" w:rsidRDefault="00771FB1" w:rsidP="002E05EC">
      <w:pPr>
        <w:autoSpaceDE w:val="0"/>
        <w:autoSpaceDN w:val="0"/>
        <w:adjustRightInd w:val="0"/>
        <w:spacing w:after="120" w:line="360" w:lineRule="auto"/>
        <w:rPr>
          <w:rFonts w:cs="Arial"/>
          <w:b/>
          <w:bCs/>
          <w:color w:val="000000" w:themeColor="text1"/>
          <w:sz w:val="20"/>
          <w:szCs w:val="20"/>
        </w:rPr>
      </w:pPr>
      <w:r w:rsidRPr="00771FB1">
        <w:rPr>
          <w:rFonts w:cs="Arial"/>
          <w:b/>
          <w:bCs/>
          <w:color w:val="000000" w:themeColor="text1"/>
          <w:sz w:val="20"/>
          <w:szCs w:val="20"/>
        </w:rPr>
        <w:t>Werkstoff der Wahl – aber kostspielig</w:t>
      </w:r>
    </w:p>
    <w:p w14:paraId="5D6B26DB" w14:textId="1C185330" w:rsidR="005179D8" w:rsidRDefault="002E05EC" w:rsidP="002E05EC">
      <w:pPr>
        <w:autoSpaceDE w:val="0"/>
        <w:autoSpaceDN w:val="0"/>
        <w:adjustRightInd w:val="0"/>
        <w:spacing w:after="120" w:line="360" w:lineRule="auto"/>
        <w:rPr>
          <w:rFonts w:cs="Arial"/>
          <w:color w:val="000000" w:themeColor="text1"/>
          <w:sz w:val="20"/>
          <w:szCs w:val="20"/>
        </w:rPr>
      </w:pPr>
      <w:r w:rsidRPr="002E05EC">
        <w:rPr>
          <w:rFonts w:cs="Arial"/>
          <w:color w:val="000000" w:themeColor="text1"/>
          <w:sz w:val="20"/>
          <w:szCs w:val="20"/>
        </w:rPr>
        <w:t>Die nun veröffentlichte Studie</w:t>
      </w:r>
      <w:r>
        <w:rPr>
          <w:rFonts w:cs="Arial"/>
          <w:color w:val="000000" w:themeColor="text1"/>
          <w:sz w:val="20"/>
          <w:szCs w:val="20"/>
        </w:rPr>
        <w:t xml:space="preserve"> mit </w:t>
      </w:r>
      <w:r w:rsidRPr="002E05EC">
        <w:rPr>
          <w:rFonts w:cs="Arial"/>
          <w:color w:val="000000" w:themeColor="text1"/>
          <w:sz w:val="20"/>
          <w:szCs w:val="20"/>
        </w:rPr>
        <w:t xml:space="preserve">dem Titel „Replacement of Polymeric PFAS in Industrial Applications with Harsh Environments“ verdeutlicht die derzeitige Unverzichtbarkeit </w:t>
      </w:r>
      <w:r w:rsidR="00D6205F">
        <w:rPr>
          <w:rFonts w:cs="Arial"/>
          <w:color w:val="000000" w:themeColor="text1"/>
          <w:sz w:val="20"/>
          <w:szCs w:val="20"/>
        </w:rPr>
        <w:t xml:space="preserve">vor allem </w:t>
      </w:r>
      <w:r w:rsidRPr="002E05EC">
        <w:rPr>
          <w:rFonts w:cs="Arial"/>
          <w:color w:val="000000" w:themeColor="text1"/>
          <w:sz w:val="20"/>
          <w:szCs w:val="20"/>
        </w:rPr>
        <w:t xml:space="preserve">von </w:t>
      </w:r>
      <w:r w:rsidR="004712F9" w:rsidRPr="00AC57F0">
        <w:rPr>
          <w:rFonts w:cs="Arial"/>
          <w:color w:val="000000" w:themeColor="text1"/>
          <w:sz w:val="20"/>
          <w:szCs w:val="20"/>
        </w:rPr>
        <w:t>Fluorpolymere</w:t>
      </w:r>
      <w:r w:rsidR="0001676E" w:rsidRPr="00AC57F0">
        <w:rPr>
          <w:rFonts w:cs="Arial"/>
          <w:color w:val="000000" w:themeColor="text1"/>
          <w:sz w:val="20"/>
          <w:szCs w:val="20"/>
        </w:rPr>
        <w:t>n</w:t>
      </w:r>
      <w:r w:rsidR="0001676E">
        <w:rPr>
          <w:rFonts w:cs="Arial"/>
          <w:color w:val="000000" w:themeColor="text1"/>
          <w:sz w:val="20"/>
          <w:szCs w:val="20"/>
        </w:rPr>
        <w:t xml:space="preserve"> in</w:t>
      </w:r>
      <w:r w:rsidR="004712F9" w:rsidRPr="002E05EC">
        <w:rPr>
          <w:rFonts w:cs="Arial"/>
          <w:color w:val="000000" w:themeColor="text1"/>
          <w:sz w:val="20"/>
          <w:szCs w:val="20"/>
        </w:rPr>
        <w:t xml:space="preserve"> </w:t>
      </w:r>
      <w:r w:rsidRPr="002E05EC">
        <w:rPr>
          <w:rFonts w:cs="Arial"/>
          <w:color w:val="000000" w:themeColor="text1"/>
          <w:sz w:val="20"/>
          <w:szCs w:val="20"/>
        </w:rPr>
        <w:t xml:space="preserve">der Dichtungsindustrie. Die Stoffe kommen in zahlreichen Anwendungsbereichen zum Einsatz, darunter Kompressoren, Motoren, Getriebe, Antriebssysteme sowie in der Hydraulik und der Nahrungs- und Getränkeindustrie. </w:t>
      </w:r>
      <w:r w:rsidR="005179D8" w:rsidRPr="005179D8">
        <w:rPr>
          <w:rFonts w:cs="Arial"/>
          <w:color w:val="000000" w:themeColor="text1"/>
          <w:sz w:val="20"/>
          <w:szCs w:val="20"/>
        </w:rPr>
        <w:t xml:space="preserve">Fluorpolymere sind häufig der Werkstoff der Wahl, wenn der Dichtungswerkstoff mehrere Anforderungen erfüllen muss: </w:t>
      </w:r>
      <w:r w:rsidR="0001676E">
        <w:rPr>
          <w:rFonts w:cs="Arial"/>
          <w:color w:val="000000" w:themeColor="text1"/>
          <w:sz w:val="20"/>
          <w:szCs w:val="20"/>
        </w:rPr>
        <w:t>beispielsweise</w:t>
      </w:r>
      <w:r w:rsidR="005179D8" w:rsidRPr="005179D8">
        <w:rPr>
          <w:rFonts w:cs="Arial"/>
          <w:color w:val="000000" w:themeColor="text1"/>
          <w:sz w:val="20"/>
          <w:szCs w:val="20"/>
        </w:rPr>
        <w:t xml:space="preserve"> eine ausgezeichnete Hochtemperaturbeständigkeit und die Verträglichkeit mit Schmierstoffen, oder die Erfüllung der Anforderungen an einen Werkstoff mit Lebensmittelkontakt, eine hohe Beständigkeit gegen aggressive Reinigungsverfahren und eine geringe Neigung zur Aufnahme und Übertragung von Aromen. Fluorpolymere sind</w:t>
      </w:r>
      <w:r w:rsidR="005179D8">
        <w:rPr>
          <w:rFonts w:cs="Arial"/>
          <w:color w:val="000000" w:themeColor="text1"/>
          <w:sz w:val="20"/>
          <w:szCs w:val="20"/>
        </w:rPr>
        <w:t xml:space="preserve"> aber auch</w:t>
      </w:r>
      <w:r w:rsidR="005179D8" w:rsidRPr="005179D8">
        <w:rPr>
          <w:rFonts w:cs="Arial"/>
          <w:color w:val="000000" w:themeColor="text1"/>
          <w:sz w:val="20"/>
          <w:szCs w:val="20"/>
        </w:rPr>
        <w:t xml:space="preserve"> kostspielige Werkstoffe, die in der Regel nur dann eingesetzt werden, wenn ihre Leistung nicht durch andere, billigere Polymere erreicht werden kann.</w:t>
      </w:r>
    </w:p>
    <w:p w14:paraId="109628F6" w14:textId="7F4D8EC5" w:rsidR="002E05EC" w:rsidRPr="002E05EC" w:rsidRDefault="002E05EC" w:rsidP="002E05EC">
      <w:pPr>
        <w:autoSpaceDE w:val="0"/>
        <w:autoSpaceDN w:val="0"/>
        <w:adjustRightInd w:val="0"/>
        <w:spacing w:after="120" w:line="360" w:lineRule="auto"/>
        <w:rPr>
          <w:rFonts w:cs="Arial"/>
          <w:color w:val="000000" w:themeColor="text1"/>
          <w:sz w:val="20"/>
          <w:szCs w:val="20"/>
        </w:rPr>
      </w:pPr>
      <w:r w:rsidRPr="002E05EC">
        <w:rPr>
          <w:rFonts w:cs="Arial"/>
          <w:color w:val="000000" w:themeColor="text1"/>
          <w:sz w:val="20"/>
          <w:szCs w:val="20"/>
        </w:rPr>
        <w:t xml:space="preserve">Die Autoren der Studie kommen zu dem Schluss, dass ein vollständiger Ersatz von PFAS in der Dichtungsindustrie derzeit nicht möglich ist, ohne signifikante Einbußen bei den Materialeigenschaften, der Leistungsfähigkeit und der Produktlebensdauer in Kauf zu nehmen. Angesichts der Vielfalt von über 10.000 verschiedenen PFAS-Verbindungen plädieren sie für eine differenzierte, faktenbasierte Diskussion über die Regulierung dieser Stoffklasse. </w:t>
      </w:r>
    </w:p>
    <w:p w14:paraId="7099D161" w14:textId="1A05432C" w:rsidR="00771FB1" w:rsidRPr="00771FB1" w:rsidRDefault="00771FB1" w:rsidP="00AC57F0">
      <w:pPr>
        <w:autoSpaceDE w:val="0"/>
        <w:autoSpaceDN w:val="0"/>
        <w:adjustRightInd w:val="0"/>
        <w:spacing w:after="120" w:line="360" w:lineRule="auto"/>
        <w:rPr>
          <w:rFonts w:cs="Arial"/>
          <w:b/>
          <w:bCs/>
          <w:color w:val="000000" w:themeColor="text1"/>
          <w:sz w:val="20"/>
          <w:szCs w:val="20"/>
        </w:rPr>
      </w:pPr>
      <w:r w:rsidRPr="00771FB1">
        <w:rPr>
          <w:rFonts w:cs="Arial"/>
          <w:b/>
          <w:bCs/>
          <w:color w:val="000000" w:themeColor="text1"/>
          <w:sz w:val="20"/>
          <w:szCs w:val="20"/>
        </w:rPr>
        <w:t>Lebenszyklusbetrachtung als plausible Methode</w:t>
      </w:r>
    </w:p>
    <w:p w14:paraId="3008F51C" w14:textId="109CF619" w:rsidR="002E1508" w:rsidRPr="002E05EC" w:rsidRDefault="002E1508" w:rsidP="00AC57F0">
      <w:pPr>
        <w:autoSpaceDE w:val="0"/>
        <w:autoSpaceDN w:val="0"/>
        <w:adjustRightInd w:val="0"/>
        <w:spacing w:after="120" w:line="360" w:lineRule="auto"/>
        <w:rPr>
          <w:rFonts w:cs="Arial"/>
          <w:color w:val="000000" w:themeColor="text1"/>
          <w:sz w:val="20"/>
          <w:szCs w:val="20"/>
        </w:rPr>
      </w:pPr>
      <w:r w:rsidRPr="00AC57F0">
        <w:rPr>
          <w:rFonts w:cs="Arial"/>
          <w:color w:val="000000" w:themeColor="text1"/>
          <w:sz w:val="20"/>
          <w:szCs w:val="20"/>
        </w:rPr>
        <w:t>Dr. Raimund Jaeger</w:t>
      </w:r>
      <w:r>
        <w:rPr>
          <w:rFonts w:cs="Arial"/>
          <w:color w:val="000000" w:themeColor="text1"/>
          <w:sz w:val="20"/>
          <w:szCs w:val="20"/>
        </w:rPr>
        <w:t xml:space="preserve">, </w:t>
      </w:r>
      <w:r w:rsidRPr="00AC57F0">
        <w:rPr>
          <w:rFonts w:cs="Arial"/>
          <w:color w:val="000000" w:themeColor="text1"/>
          <w:sz w:val="20"/>
          <w:szCs w:val="20"/>
        </w:rPr>
        <w:t xml:space="preserve">Referent </w:t>
      </w:r>
      <w:r w:rsidR="00CA7651">
        <w:rPr>
          <w:rFonts w:cs="Arial"/>
          <w:color w:val="000000" w:themeColor="text1"/>
          <w:sz w:val="20"/>
          <w:szCs w:val="20"/>
        </w:rPr>
        <w:t xml:space="preserve">des </w:t>
      </w:r>
      <w:r w:rsidRPr="00AC57F0">
        <w:rPr>
          <w:rFonts w:cs="Arial"/>
          <w:color w:val="000000" w:themeColor="text1"/>
          <w:sz w:val="20"/>
          <w:szCs w:val="20"/>
        </w:rPr>
        <w:t>Geschäftsfeld</w:t>
      </w:r>
      <w:r w:rsidR="00CA7651">
        <w:rPr>
          <w:rFonts w:cs="Arial"/>
          <w:color w:val="000000" w:themeColor="text1"/>
          <w:sz w:val="20"/>
          <w:szCs w:val="20"/>
        </w:rPr>
        <w:t>es</w:t>
      </w:r>
      <w:r w:rsidRPr="00AC57F0">
        <w:rPr>
          <w:rFonts w:cs="Arial"/>
          <w:color w:val="000000" w:themeColor="text1"/>
          <w:sz w:val="20"/>
          <w:szCs w:val="20"/>
        </w:rPr>
        <w:t xml:space="preserve"> Tribologie</w:t>
      </w:r>
      <w:r>
        <w:rPr>
          <w:rFonts w:cs="Arial"/>
          <w:color w:val="000000" w:themeColor="text1"/>
          <w:sz w:val="20"/>
          <w:szCs w:val="20"/>
        </w:rPr>
        <w:t xml:space="preserve"> </w:t>
      </w:r>
      <w:r w:rsidR="00CA7651">
        <w:rPr>
          <w:rFonts w:cs="Arial"/>
          <w:color w:val="000000" w:themeColor="text1"/>
          <w:sz w:val="20"/>
          <w:szCs w:val="20"/>
        </w:rPr>
        <w:t>am</w:t>
      </w:r>
      <w:r w:rsidRPr="002E05EC">
        <w:rPr>
          <w:rFonts w:cs="Arial"/>
          <w:color w:val="000000" w:themeColor="text1"/>
          <w:sz w:val="20"/>
          <w:szCs w:val="20"/>
        </w:rPr>
        <w:t xml:space="preserve"> Fraunhofer IWM, erläutert:</w:t>
      </w:r>
      <w:r>
        <w:rPr>
          <w:rFonts w:cs="Arial"/>
          <w:color w:val="000000" w:themeColor="text1"/>
          <w:sz w:val="20"/>
          <w:szCs w:val="20"/>
        </w:rPr>
        <w:t xml:space="preserve"> „Aus unserer Sicht </w:t>
      </w:r>
      <w:r w:rsidRPr="002E05EC">
        <w:rPr>
          <w:rFonts w:cs="Arial"/>
          <w:color w:val="000000" w:themeColor="text1"/>
          <w:sz w:val="20"/>
          <w:szCs w:val="20"/>
        </w:rPr>
        <w:t xml:space="preserve">ist die Lebenszyklusbetrachtung </w:t>
      </w:r>
      <w:r>
        <w:rPr>
          <w:rFonts w:cs="Arial"/>
          <w:color w:val="000000" w:themeColor="text1"/>
          <w:sz w:val="20"/>
          <w:szCs w:val="20"/>
        </w:rPr>
        <w:t>der als</w:t>
      </w:r>
      <w:r w:rsidRPr="002E05EC">
        <w:rPr>
          <w:rFonts w:cs="Arial"/>
          <w:color w:val="000000" w:themeColor="text1"/>
          <w:sz w:val="20"/>
          <w:szCs w:val="20"/>
        </w:rPr>
        <w:t xml:space="preserve"> </w:t>
      </w:r>
      <w:r>
        <w:rPr>
          <w:rFonts w:cs="Arial"/>
          <w:color w:val="000000" w:themeColor="text1"/>
          <w:sz w:val="20"/>
          <w:szCs w:val="20"/>
        </w:rPr>
        <w:t>‘</w:t>
      </w:r>
      <w:r w:rsidRPr="002E05EC">
        <w:rPr>
          <w:rFonts w:cs="Arial"/>
          <w:color w:val="000000" w:themeColor="text1"/>
          <w:sz w:val="20"/>
          <w:szCs w:val="20"/>
        </w:rPr>
        <w:t xml:space="preserve">Polymere von geringer </w:t>
      </w:r>
      <w:r>
        <w:rPr>
          <w:rFonts w:cs="Arial"/>
          <w:color w:val="000000" w:themeColor="text1"/>
          <w:sz w:val="20"/>
          <w:szCs w:val="20"/>
        </w:rPr>
        <w:t>Besorgnis‘</w:t>
      </w:r>
      <w:r w:rsidRPr="002E05EC">
        <w:rPr>
          <w:rFonts w:cs="Arial"/>
          <w:color w:val="000000" w:themeColor="text1"/>
          <w:sz w:val="20"/>
          <w:szCs w:val="20"/>
        </w:rPr>
        <w:t xml:space="preserve"> </w:t>
      </w:r>
      <w:r>
        <w:rPr>
          <w:rFonts w:cs="Arial"/>
          <w:color w:val="000000" w:themeColor="text1"/>
          <w:sz w:val="20"/>
          <w:szCs w:val="20"/>
        </w:rPr>
        <w:t xml:space="preserve">geltenden Fluorpolymere </w:t>
      </w:r>
      <w:r w:rsidRPr="002E05EC">
        <w:rPr>
          <w:rFonts w:cs="Arial"/>
          <w:color w:val="000000" w:themeColor="text1"/>
          <w:sz w:val="20"/>
          <w:szCs w:val="20"/>
        </w:rPr>
        <w:t xml:space="preserve">eine plausible Methode, um </w:t>
      </w:r>
      <w:r>
        <w:rPr>
          <w:rFonts w:cs="Arial"/>
          <w:color w:val="000000" w:themeColor="text1"/>
          <w:sz w:val="20"/>
          <w:szCs w:val="20"/>
        </w:rPr>
        <w:t xml:space="preserve">zu einer realistischen Einschätzung einer potenziellen Gefährdung für Mensch und Umwelt zu gelangen. </w:t>
      </w:r>
      <w:r w:rsidRPr="002E05EC">
        <w:rPr>
          <w:rFonts w:cs="Arial"/>
          <w:color w:val="000000" w:themeColor="text1"/>
          <w:sz w:val="20"/>
          <w:szCs w:val="20"/>
        </w:rPr>
        <w:t xml:space="preserve">Alle an dieser Studie beteiligten Interessengruppen sind sich einig, dass eine sichere Herstellung und Entsorgung von polymeren PFAS unerlässlich ist. </w:t>
      </w:r>
      <w:r w:rsidRPr="002027EE">
        <w:rPr>
          <w:rFonts w:cs="Arial"/>
          <w:color w:val="000000" w:themeColor="text1"/>
          <w:sz w:val="20"/>
          <w:szCs w:val="20"/>
        </w:rPr>
        <w:t>Solange sorgfältig darauf geachtet wird, schädliche Umweltauswirkungen zu vermeiden, sollte die Verwendung von Fluorpolymeren in der Industrie weiterhin möglich sein.</w:t>
      </w:r>
      <w:r w:rsidRPr="002E05EC">
        <w:rPr>
          <w:rFonts w:cs="Arial"/>
          <w:color w:val="000000" w:themeColor="text1"/>
          <w:sz w:val="20"/>
          <w:szCs w:val="20"/>
        </w:rPr>
        <w:t>“</w:t>
      </w:r>
    </w:p>
    <w:p w14:paraId="1166435C" w14:textId="6B419568" w:rsidR="002E05EC" w:rsidRPr="002E05EC" w:rsidRDefault="002E05EC" w:rsidP="002E05EC">
      <w:pPr>
        <w:autoSpaceDE w:val="0"/>
        <w:autoSpaceDN w:val="0"/>
        <w:adjustRightInd w:val="0"/>
        <w:spacing w:after="120" w:line="360" w:lineRule="auto"/>
        <w:rPr>
          <w:rFonts w:cs="Arial"/>
          <w:color w:val="000000" w:themeColor="text1"/>
          <w:sz w:val="20"/>
          <w:szCs w:val="20"/>
        </w:rPr>
      </w:pPr>
      <w:r w:rsidRPr="002E05EC">
        <w:rPr>
          <w:rFonts w:cs="Arial"/>
          <w:color w:val="000000" w:themeColor="text1"/>
          <w:sz w:val="20"/>
          <w:szCs w:val="20"/>
        </w:rPr>
        <w:t xml:space="preserve">Ein verbindlicher Zeitplan für die Einführung einer europäischen PFAS-Regelung steht derzeit noch aus. Dennoch bereitet sich die Industrie bereits auf mögliche Veränderungen vor. Bei Freudenberg Sealing Technologies läuft die Suche nach Ersatzstoffen trotz der aktuellen Unverzichtbarkeit </w:t>
      </w:r>
      <w:r w:rsidR="0001676E">
        <w:rPr>
          <w:rFonts w:cs="Arial"/>
          <w:color w:val="000000" w:themeColor="text1"/>
          <w:sz w:val="20"/>
          <w:szCs w:val="20"/>
        </w:rPr>
        <w:t>Fluorpolymeren</w:t>
      </w:r>
      <w:r w:rsidRPr="002E05EC">
        <w:rPr>
          <w:rFonts w:cs="Arial"/>
          <w:color w:val="000000" w:themeColor="text1"/>
          <w:sz w:val="20"/>
          <w:szCs w:val="20"/>
        </w:rPr>
        <w:t xml:space="preserve"> auf Hochdruck: „Wir verfügen über eine einzigartige Expertise in der Entwicklung </w:t>
      </w:r>
      <w:r w:rsidR="002B0AC3">
        <w:rPr>
          <w:rFonts w:cs="Arial"/>
          <w:color w:val="000000" w:themeColor="text1"/>
          <w:sz w:val="20"/>
          <w:szCs w:val="20"/>
        </w:rPr>
        <w:t>polymerer Materialien wie Elastomere und Thermoplaste</w:t>
      </w:r>
      <w:r w:rsidRPr="002E05EC">
        <w:rPr>
          <w:rFonts w:cs="Arial"/>
          <w:color w:val="000000" w:themeColor="text1"/>
          <w:sz w:val="20"/>
          <w:szCs w:val="20"/>
        </w:rPr>
        <w:t xml:space="preserve"> für industrielle Hochleistungsanforderungen. Unsere Materialien haben bereits in </w:t>
      </w:r>
      <w:r w:rsidRPr="002E05EC">
        <w:rPr>
          <w:rFonts w:cs="Arial"/>
          <w:color w:val="000000" w:themeColor="text1"/>
          <w:sz w:val="20"/>
          <w:szCs w:val="20"/>
        </w:rPr>
        <w:lastRenderedPageBreak/>
        <w:t>der Vergangenheit vielfach neue Technologien ermöglicht, und unsere Materialexperten sind hochmotiviert, auch weiterhin innovative Lösungen für zukünftige Herausforderungen zu entwickeln,“ so Bieringer.</w:t>
      </w:r>
    </w:p>
    <w:p w14:paraId="59CCC8B3" w14:textId="337DFB1B" w:rsidR="001A0C92" w:rsidRDefault="002E05EC" w:rsidP="002E05EC">
      <w:pPr>
        <w:autoSpaceDE w:val="0"/>
        <w:autoSpaceDN w:val="0"/>
        <w:adjustRightInd w:val="0"/>
        <w:spacing w:after="120" w:line="360" w:lineRule="auto"/>
        <w:rPr>
          <w:rFonts w:cs="Arial"/>
          <w:bCs/>
          <w:color w:val="000000" w:themeColor="text1"/>
          <w:sz w:val="20"/>
          <w:szCs w:val="20"/>
        </w:rPr>
      </w:pPr>
      <w:r w:rsidRPr="002E05EC">
        <w:rPr>
          <w:rFonts w:cs="Arial"/>
          <w:color w:val="000000" w:themeColor="text1"/>
          <w:sz w:val="20"/>
          <w:szCs w:val="20"/>
        </w:rPr>
        <w:t xml:space="preserve">Die vollständige PFAS-Studie des Fraunhofer IWM steht unter </w:t>
      </w:r>
      <w:hyperlink r:id="rId11" w:history="1">
        <w:r w:rsidR="00BB60DB" w:rsidRPr="00591060">
          <w:rPr>
            <w:rStyle w:val="Hyperlink"/>
            <w:rFonts w:cs="Arial"/>
            <w:sz w:val="20"/>
            <w:szCs w:val="20"/>
          </w:rPr>
          <w:t>https://www.fst.com/de/news-stories/pfas-update/</w:t>
        </w:r>
      </w:hyperlink>
      <w:r w:rsidR="00BB60DB">
        <w:rPr>
          <w:rFonts w:cs="Arial"/>
          <w:color w:val="000000" w:themeColor="text1"/>
          <w:sz w:val="20"/>
          <w:szCs w:val="20"/>
        </w:rPr>
        <w:t xml:space="preserve"> z</w:t>
      </w:r>
      <w:r w:rsidRPr="002E05EC">
        <w:rPr>
          <w:rFonts w:cs="Arial"/>
          <w:color w:val="000000" w:themeColor="text1"/>
          <w:sz w:val="20"/>
          <w:szCs w:val="20"/>
        </w:rPr>
        <w:t>um Download bereit.</w:t>
      </w:r>
    </w:p>
    <w:p w14:paraId="655CC5C7" w14:textId="5C304A9F" w:rsidR="00992FDA" w:rsidRPr="00F90DAE" w:rsidRDefault="00B71F59" w:rsidP="00D25D28">
      <w:pPr>
        <w:autoSpaceDE w:val="0"/>
        <w:autoSpaceDN w:val="0"/>
        <w:adjustRightInd w:val="0"/>
        <w:spacing w:after="120" w:line="360" w:lineRule="auto"/>
        <w:rPr>
          <w:rFonts w:cs="Arial"/>
          <w:i/>
          <w:iCs/>
          <w:color w:val="000000"/>
          <w:sz w:val="20"/>
          <w:szCs w:val="20"/>
        </w:rPr>
      </w:pPr>
      <w:r w:rsidRPr="00F90DAE">
        <w:rPr>
          <w:rFonts w:cs="Arial"/>
          <w:i/>
          <w:iCs/>
          <w:color w:val="000000"/>
          <w:sz w:val="20"/>
          <w:szCs w:val="20"/>
        </w:rPr>
        <w:t>Foto</w:t>
      </w:r>
      <w:r w:rsidR="00992FDA" w:rsidRPr="00F90DAE">
        <w:rPr>
          <w:rFonts w:cs="Arial"/>
          <w:i/>
          <w:iCs/>
          <w:color w:val="000000"/>
          <w:sz w:val="20"/>
          <w:szCs w:val="20"/>
        </w:rPr>
        <w:t>:</w:t>
      </w:r>
      <w:bookmarkStart w:id="0" w:name="_Hlk141948997"/>
      <w:r w:rsidR="00FC587A">
        <w:rPr>
          <w:rFonts w:cs="Arial"/>
          <w:i/>
          <w:iCs/>
          <w:color w:val="000000"/>
          <w:sz w:val="20"/>
          <w:szCs w:val="20"/>
        </w:rPr>
        <w:t xml:space="preserve"> </w:t>
      </w:r>
      <w:r w:rsidR="00000139" w:rsidRPr="00000139">
        <w:rPr>
          <w:rFonts w:cs="Arial"/>
          <w:i/>
          <w:iCs/>
          <w:color w:val="000000"/>
          <w:sz w:val="20"/>
          <w:szCs w:val="20"/>
        </w:rPr>
        <w:t>FST_PFAS_Sealings</w:t>
      </w:r>
      <w:r w:rsidR="00992FDA" w:rsidRPr="00F90DAE">
        <w:rPr>
          <w:rFonts w:cs="Arial"/>
          <w:i/>
          <w:iCs/>
          <w:color w:val="000000"/>
          <w:sz w:val="20"/>
          <w:szCs w:val="20"/>
        </w:rPr>
        <w:t>.jpg / © Freudenberg Sealing Technologies 202</w:t>
      </w:r>
      <w:bookmarkEnd w:id="0"/>
      <w:r w:rsidR="00634836" w:rsidRPr="00F90DAE">
        <w:rPr>
          <w:rFonts w:cs="Arial"/>
          <w:i/>
          <w:iCs/>
          <w:color w:val="000000"/>
          <w:sz w:val="20"/>
          <w:szCs w:val="20"/>
        </w:rPr>
        <w:t>4</w:t>
      </w:r>
      <w:r w:rsidR="00F90DAE" w:rsidRPr="00F90DAE">
        <w:rPr>
          <w:rFonts w:cs="Arial"/>
          <w:i/>
          <w:iCs/>
          <w:color w:val="000000"/>
          <w:sz w:val="20"/>
          <w:szCs w:val="20"/>
        </w:rPr>
        <w:br/>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6D430FF5" w14:textId="77777777" w:rsidR="008B01D9" w:rsidRPr="008B01D9" w:rsidRDefault="008B01D9" w:rsidP="008B01D9">
      <w:pPr>
        <w:jc w:val="both"/>
        <w:rPr>
          <w:rFonts w:cs="Arial"/>
          <w:b/>
          <w:color w:val="000000"/>
          <w:sz w:val="18"/>
          <w:szCs w:val="18"/>
        </w:rPr>
      </w:pPr>
      <w:r w:rsidRPr="008B01D9">
        <w:rPr>
          <w:rFonts w:cs="Arial"/>
          <w:b/>
          <w:color w:val="000000"/>
          <w:sz w:val="18"/>
          <w:szCs w:val="18"/>
        </w:rPr>
        <w:t>Über Freudenberg Sealing Technologies</w:t>
      </w:r>
    </w:p>
    <w:p w14:paraId="40C82137" w14:textId="77777777" w:rsidR="008B01D9" w:rsidRDefault="008B01D9" w:rsidP="008B01D9">
      <w:pPr>
        <w:rPr>
          <w:rFonts w:cs="Arial"/>
          <w:color w:val="000000"/>
          <w:sz w:val="18"/>
          <w:szCs w:val="18"/>
        </w:rPr>
      </w:pPr>
      <w:r w:rsidRPr="008B01D9">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Sealing Technologies einen Umsatz von rund 2,6 Milliarden Euro und beschäftigte zirka 13.100 Mitarbeiter. Weitere Informationen unter </w:t>
      </w:r>
      <w:hyperlink r:id="rId12" w:history="1">
        <w:r w:rsidRPr="008B01D9">
          <w:rPr>
            <w:rStyle w:val="Hyperlink"/>
            <w:rFonts w:cs="Arial"/>
            <w:sz w:val="18"/>
            <w:szCs w:val="18"/>
          </w:rPr>
          <w:t>www.fst.com</w:t>
        </w:r>
      </w:hyperlink>
      <w:r w:rsidRPr="008B01D9">
        <w:rPr>
          <w:rFonts w:cs="Arial"/>
          <w:color w:val="000000"/>
          <w:sz w:val="18"/>
          <w:szCs w:val="18"/>
        </w:rPr>
        <w:t xml:space="preserve">. </w:t>
      </w:r>
    </w:p>
    <w:p w14:paraId="5D097425" w14:textId="77777777" w:rsidR="008B01D9" w:rsidRPr="008B01D9" w:rsidRDefault="008B01D9" w:rsidP="008B01D9">
      <w:pPr>
        <w:rPr>
          <w:rFonts w:cs="Arial"/>
          <w:color w:val="000000"/>
          <w:sz w:val="18"/>
          <w:szCs w:val="18"/>
        </w:rPr>
      </w:pPr>
    </w:p>
    <w:p w14:paraId="58AF1485" w14:textId="77777777" w:rsidR="008B01D9" w:rsidRPr="008B01D9" w:rsidRDefault="008B01D9" w:rsidP="008B01D9">
      <w:pPr>
        <w:rPr>
          <w:sz w:val="18"/>
          <w:szCs w:val="18"/>
        </w:rPr>
      </w:pPr>
      <w:r w:rsidRPr="008B01D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12 Milliarden Euro erwirtschaftete und in etwa 60 Ländern zirka 52.200 Mitarbeiter beschäftigte. Weitere Informationen unter </w:t>
      </w:r>
      <w:hyperlink r:id="rId13" w:history="1">
        <w:r w:rsidRPr="008B01D9">
          <w:rPr>
            <w:rStyle w:val="Hyperlink"/>
            <w:rFonts w:cs="Arial"/>
            <w:sz w:val="18"/>
            <w:szCs w:val="18"/>
          </w:rPr>
          <w:t>www.freudenberg.com</w:t>
        </w:r>
      </w:hyperlink>
      <w:r w:rsidRPr="008B01D9">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sectPr w:rsidR="005F7A00" w:rsidRPr="00921635" w:rsidSect="00EC182D">
      <w:head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6F13" w14:textId="77777777" w:rsidR="003A6234" w:rsidRDefault="003A6234" w:rsidP="00433D12">
      <w:r>
        <w:separator/>
      </w:r>
    </w:p>
  </w:endnote>
  <w:endnote w:type="continuationSeparator" w:id="0">
    <w:p w14:paraId="6E9F78DD" w14:textId="77777777" w:rsidR="003A6234" w:rsidRDefault="003A6234" w:rsidP="00433D12">
      <w:r>
        <w:continuationSeparator/>
      </w:r>
    </w:p>
  </w:endnote>
  <w:endnote w:type="continuationNotice" w:id="1">
    <w:p w14:paraId="70FC7858" w14:textId="77777777" w:rsidR="003A6234" w:rsidRDefault="003A6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CC22" w14:textId="77777777" w:rsidR="009A5315" w:rsidRDefault="009A5315" w:rsidP="009A5315">
    <w:pPr>
      <w:pStyle w:val="Default"/>
      <w:jc w:val="center"/>
      <w:rPr>
        <w:bCs/>
        <w:i/>
        <w:iCs/>
        <w:color w:val="000000" w:themeColor="text1"/>
        <w:sz w:val="22"/>
        <w:szCs w:val="22"/>
      </w:rPr>
    </w:pPr>
  </w:p>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7"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775E8" w14:textId="77777777" w:rsidR="003A6234" w:rsidRDefault="003A6234" w:rsidP="00433D12">
      <w:r>
        <w:separator/>
      </w:r>
    </w:p>
  </w:footnote>
  <w:footnote w:type="continuationSeparator" w:id="0">
    <w:p w14:paraId="417AB4B4" w14:textId="77777777" w:rsidR="003A6234" w:rsidRDefault="003A6234" w:rsidP="00433D12">
      <w:r>
        <w:continuationSeparator/>
      </w:r>
    </w:p>
  </w:footnote>
  <w:footnote w:type="continuationNotice" w:id="1">
    <w:p w14:paraId="2F65353C" w14:textId="77777777" w:rsidR="003A6234" w:rsidRDefault="003A62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106080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139"/>
    <w:rsid w:val="000007A7"/>
    <w:rsid w:val="0000337E"/>
    <w:rsid w:val="00004BAD"/>
    <w:rsid w:val="00007588"/>
    <w:rsid w:val="00011314"/>
    <w:rsid w:val="00013264"/>
    <w:rsid w:val="0001676E"/>
    <w:rsid w:val="000175D8"/>
    <w:rsid w:val="00017867"/>
    <w:rsid w:val="00020593"/>
    <w:rsid w:val="00020A6D"/>
    <w:rsid w:val="000214A8"/>
    <w:rsid w:val="000262B4"/>
    <w:rsid w:val="00026D1D"/>
    <w:rsid w:val="00032E87"/>
    <w:rsid w:val="00035141"/>
    <w:rsid w:val="00035E03"/>
    <w:rsid w:val="00035E3E"/>
    <w:rsid w:val="00035F19"/>
    <w:rsid w:val="000366DD"/>
    <w:rsid w:val="000373DD"/>
    <w:rsid w:val="00037BF6"/>
    <w:rsid w:val="00037D6F"/>
    <w:rsid w:val="000402AD"/>
    <w:rsid w:val="000409BA"/>
    <w:rsid w:val="00043551"/>
    <w:rsid w:val="00044526"/>
    <w:rsid w:val="000455B0"/>
    <w:rsid w:val="00045740"/>
    <w:rsid w:val="000463F2"/>
    <w:rsid w:val="0004665F"/>
    <w:rsid w:val="00053F60"/>
    <w:rsid w:val="00061F3D"/>
    <w:rsid w:val="000620D2"/>
    <w:rsid w:val="0006380C"/>
    <w:rsid w:val="00063A01"/>
    <w:rsid w:val="00064310"/>
    <w:rsid w:val="00065F87"/>
    <w:rsid w:val="000663BA"/>
    <w:rsid w:val="00066C97"/>
    <w:rsid w:val="0006757F"/>
    <w:rsid w:val="00070B23"/>
    <w:rsid w:val="00070D94"/>
    <w:rsid w:val="000720FA"/>
    <w:rsid w:val="0007350B"/>
    <w:rsid w:val="00075905"/>
    <w:rsid w:val="000759A1"/>
    <w:rsid w:val="00077028"/>
    <w:rsid w:val="0007798E"/>
    <w:rsid w:val="00081350"/>
    <w:rsid w:val="000814B0"/>
    <w:rsid w:val="000834DC"/>
    <w:rsid w:val="000835F5"/>
    <w:rsid w:val="00084593"/>
    <w:rsid w:val="00085358"/>
    <w:rsid w:val="0008538E"/>
    <w:rsid w:val="00086607"/>
    <w:rsid w:val="00086878"/>
    <w:rsid w:val="00087B60"/>
    <w:rsid w:val="00090181"/>
    <w:rsid w:val="00090EB8"/>
    <w:rsid w:val="000910AD"/>
    <w:rsid w:val="000932AE"/>
    <w:rsid w:val="000952B6"/>
    <w:rsid w:val="00095347"/>
    <w:rsid w:val="0009610B"/>
    <w:rsid w:val="00096ED0"/>
    <w:rsid w:val="000A281A"/>
    <w:rsid w:val="000A4C68"/>
    <w:rsid w:val="000A4DF2"/>
    <w:rsid w:val="000A6BCD"/>
    <w:rsid w:val="000A700E"/>
    <w:rsid w:val="000A7AC2"/>
    <w:rsid w:val="000B2292"/>
    <w:rsid w:val="000B258F"/>
    <w:rsid w:val="000B2D9E"/>
    <w:rsid w:val="000C0D50"/>
    <w:rsid w:val="000C2FE2"/>
    <w:rsid w:val="000C3C63"/>
    <w:rsid w:val="000C4019"/>
    <w:rsid w:val="000C4642"/>
    <w:rsid w:val="000C67D4"/>
    <w:rsid w:val="000C7A6E"/>
    <w:rsid w:val="000D2CD5"/>
    <w:rsid w:val="000D2F84"/>
    <w:rsid w:val="000D476D"/>
    <w:rsid w:val="000D56C4"/>
    <w:rsid w:val="000D6E63"/>
    <w:rsid w:val="000D7741"/>
    <w:rsid w:val="000E2413"/>
    <w:rsid w:val="000E25AA"/>
    <w:rsid w:val="000E398C"/>
    <w:rsid w:val="000E4A5C"/>
    <w:rsid w:val="000E52D0"/>
    <w:rsid w:val="000E6064"/>
    <w:rsid w:val="000E6D09"/>
    <w:rsid w:val="000F0C0F"/>
    <w:rsid w:val="000F14D5"/>
    <w:rsid w:val="000F62C2"/>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16EEA"/>
    <w:rsid w:val="001206EA"/>
    <w:rsid w:val="00122B74"/>
    <w:rsid w:val="001238B0"/>
    <w:rsid w:val="0012410F"/>
    <w:rsid w:val="0012443E"/>
    <w:rsid w:val="00130F67"/>
    <w:rsid w:val="001311F0"/>
    <w:rsid w:val="0013120E"/>
    <w:rsid w:val="001354C7"/>
    <w:rsid w:val="00142B1D"/>
    <w:rsid w:val="00143A3C"/>
    <w:rsid w:val="00144A38"/>
    <w:rsid w:val="001451F2"/>
    <w:rsid w:val="00147504"/>
    <w:rsid w:val="00153AE6"/>
    <w:rsid w:val="00153DEB"/>
    <w:rsid w:val="00155024"/>
    <w:rsid w:val="00155D99"/>
    <w:rsid w:val="00156111"/>
    <w:rsid w:val="0015625B"/>
    <w:rsid w:val="00156FD7"/>
    <w:rsid w:val="00160D20"/>
    <w:rsid w:val="00161FE9"/>
    <w:rsid w:val="00162F91"/>
    <w:rsid w:val="00165238"/>
    <w:rsid w:val="00165E7A"/>
    <w:rsid w:val="0016618F"/>
    <w:rsid w:val="001670E6"/>
    <w:rsid w:val="00167FF4"/>
    <w:rsid w:val="00170528"/>
    <w:rsid w:val="00172422"/>
    <w:rsid w:val="00181C84"/>
    <w:rsid w:val="00182ED9"/>
    <w:rsid w:val="00184513"/>
    <w:rsid w:val="00185E48"/>
    <w:rsid w:val="00186200"/>
    <w:rsid w:val="00186CB1"/>
    <w:rsid w:val="00186EBA"/>
    <w:rsid w:val="00187E09"/>
    <w:rsid w:val="00192CF7"/>
    <w:rsid w:val="00192ECC"/>
    <w:rsid w:val="001942DE"/>
    <w:rsid w:val="001947CA"/>
    <w:rsid w:val="0019672C"/>
    <w:rsid w:val="00197E12"/>
    <w:rsid w:val="001A0C4C"/>
    <w:rsid w:val="001A0C92"/>
    <w:rsid w:val="001A1B16"/>
    <w:rsid w:val="001A2AC4"/>
    <w:rsid w:val="001A2EAE"/>
    <w:rsid w:val="001A469F"/>
    <w:rsid w:val="001A6F12"/>
    <w:rsid w:val="001B09DF"/>
    <w:rsid w:val="001B0B98"/>
    <w:rsid w:val="001B41FF"/>
    <w:rsid w:val="001B43E7"/>
    <w:rsid w:val="001B6258"/>
    <w:rsid w:val="001B6D62"/>
    <w:rsid w:val="001B7EA0"/>
    <w:rsid w:val="001C178F"/>
    <w:rsid w:val="001C1DB8"/>
    <w:rsid w:val="001C26BF"/>
    <w:rsid w:val="001C2C50"/>
    <w:rsid w:val="001C34CF"/>
    <w:rsid w:val="001C4E40"/>
    <w:rsid w:val="001C7BA9"/>
    <w:rsid w:val="001D0E59"/>
    <w:rsid w:val="001D340F"/>
    <w:rsid w:val="001D69C4"/>
    <w:rsid w:val="001D70A9"/>
    <w:rsid w:val="001D7D0C"/>
    <w:rsid w:val="001E1A82"/>
    <w:rsid w:val="001E51E9"/>
    <w:rsid w:val="001E5B3B"/>
    <w:rsid w:val="001F202F"/>
    <w:rsid w:val="001F2179"/>
    <w:rsid w:val="001F2A7B"/>
    <w:rsid w:val="001F4D2F"/>
    <w:rsid w:val="001F637E"/>
    <w:rsid w:val="001F6AC2"/>
    <w:rsid w:val="001F71C5"/>
    <w:rsid w:val="001F794E"/>
    <w:rsid w:val="00200236"/>
    <w:rsid w:val="00200D58"/>
    <w:rsid w:val="0020134E"/>
    <w:rsid w:val="002019FA"/>
    <w:rsid w:val="00202000"/>
    <w:rsid w:val="002027EE"/>
    <w:rsid w:val="00204C8B"/>
    <w:rsid w:val="0020615C"/>
    <w:rsid w:val="0020666C"/>
    <w:rsid w:val="0020783A"/>
    <w:rsid w:val="00210674"/>
    <w:rsid w:val="0021221C"/>
    <w:rsid w:val="002137DB"/>
    <w:rsid w:val="00215112"/>
    <w:rsid w:val="00220A57"/>
    <w:rsid w:val="00221196"/>
    <w:rsid w:val="00222240"/>
    <w:rsid w:val="0022226F"/>
    <w:rsid w:val="002269E1"/>
    <w:rsid w:val="00226E06"/>
    <w:rsid w:val="00230844"/>
    <w:rsid w:val="00231A65"/>
    <w:rsid w:val="00232CFE"/>
    <w:rsid w:val="00234149"/>
    <w:rsid w:val="00236374"/>
    <w:rsid w:val="00236B7C"/>
    <w:rsid w:val="00236F4B"/>
    <w:rsid w:val="00240044"/>
    <w:rsid w:val="0024132A"/>
    <w:rsid w:val="00241A20"/>
    <w:rsid w:val="00242112"/>
    <w:rsid w:val="00242ADA"/>
    <w:rsid w:val="0024425C"/>
    <w:rsid w:val="0024695F"/>
    <w:rsid w:val="00246A43"/>
    <w:rsid w:val="00257430"/>
    <w:rsid w:val="00257DD8"/>
    <w:rsid w:val="00260E40"/>
    <w:rsid w:val="0026359C"/>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208"/>
    <w:rsid w:val="002906DB"/>
    <w:rsid w:val="00290968"/>
    <w:rsid w:val="00290A64"/>
    <w:rsid w:val="00290F16"/>
    <w:rsid w:val="002920AC"/>
    <w:rsid w:val="00294D32"/>
    <w:rsid w:val="00297592"/>
    <w:rsid w:val="002A1111"/>
    <w:rsid w:val="002A1156"/>
    <w:rsid w:val="002A19CA"/>
    <w:rsid w:val="002A2509"/>
    <w:rsid w:val="002A2742"/>
    <w:rsid w:val="002A3E6C"/>
    <w:rsid w:val="002A56BD"/>
    <w:rsid w:val="002A67FD"/>
    <w:rsid w:val="002A7880"/>
    <w:rsid w:val="002B0252"/>
    <w:rsid w:val="002B0AC3"/>
    <w:rsid w:val="002B1A3F"/>
    <w:rsid w:val="002B1A6F"/>
    <w:rsid w:val="002B1D1D"/>
    <w:rsid w:val="002B26DB"/>
    <w:rsid w:val="002B270F"/>
    <w:rsid w:val="002B2763"/>
    <w:rsid w:val="002B27AB"/>
    <w:rsid w:val="002B4B8C"/>
    <w:rsid w:val="002B51B8"/>
    <w:rsid w:val="002B557B"/>
    <w:rsid w:val="002B5DE6"/>
    <w:rsid w:val="002B5FB4"/>
    <w:rsid w:val="002B78AB"/>
    <w:rsid w:val="002C1C0D"/>
    <w:rsid w:val="002C2140"/>
    <w:rsid w:val="002C3D4C"/>
    <w:rsid w:val="002C5FF5"/>
    <w:rsid w:val="002D01BE"/>
    <w:rsid w:val="002D0905"/>
    <w:rsid w:val="002D0E28"/>
    <w:rsid w:val="002D1490"/>
    <w:rsid w:val="002D1A6D"/>
    <w:rsid w:val="002D20BF"/>
    <w:rsid w:val="002D2DB9"/>
    <w:rsid w:val="002D66C2"/>
    <w:rsid w:val="002D74F4"/>
    <w:rsid w:val="002E027D"/>
    <w:rsid w:val="002E05EC"/>
    <w:rsid w:val="002E06F3"/>
    <w:rsid w:val="002E1508"/>
    <w:rsid w:val="002E4883"/>
    <w:rsid w:val="002E4D0B"/>
    <w:rsid w:val="002E62B7"/>
    <w:rsid w:val="002E6863"/>
    <w:rsid w:val="002E7C88"/>
    <w:rsid w:val="002F15BA"/>
    <w:rsid w:val="002F2063"/>
    <w:rsid w:val="002F3217"/>
    <w:rsid w:val="002F49AB"/>
    <w:rsid w:val="002F6A2A"/>
    <w:rsid w:val="002F7E45"/>
    <w:rsid w:val="00300634"/>
    <w:rsid w:val="00303C97"/>
    <w:rsid w:val="00303F58"/>
    <w:rsid w:val="00304787"/>
    <w:rsid w:val="00305836"/>
    <w:rsid w:val="00306278"/>
    <w:rsid w:val="00306539"/>
    <w:rsid w:val="00310F60"/>
    <w:rsid w:val="0031324C"/>
    <w:rsid w:val="0031346E"/>
    <w:rsid w:val="003138D2"/>
    <w:rsid w:val="00313DE4"/>
    <w:rsid w:val="00313E09"/>
    <w:rsid w:val="003148D6"/>
    <w:rsid w:val="00314995"/>
    <w:rsid w:val="00315C8B"/>
    <w:rsid w:val="003173D8"/>
    <w:rsid w:val="003200F2"/>
    <w:rsid w:val="00320AB0"/>
    <w:rsid w:val="00320D15"/>
    <w:rsid w:val="00320F03"/>
    <w:rsid w:val="0032112A"/>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3ACA"/>
    <w:rsid w:val="00334481"/>
    <w:rsid w:val="00334ADC"/>
    <w:rsid w:val="003350C7"/>
    <w:rsid w:val="00336000"/>
    <w:rsid w:val="00336EA1"/>
    <w:rsid w:val="003419A4"/>
    <w:rsid w:val="00342A5E"/>
    <w:rsid w:val="003433ED"/>
    <w:rsid w:val="00345551"/>
    <w:rsid w:val="00345BE9"/>
    <w:rsid w:val="003469E0"/>
    <w:rsid w:val="00347410"/>
    <w:rsid w:val="00350469"/>
    <w:rsid w:val="00350B58"/>
    <w:rsid w:val="00354EC0"/>
    <w:rsid w:val="003566E2"/>
    <w:rsid w:val="003610A4"/>
    <w:rsid w:val="003619AA"/>
    <w:rsid w:val="003624D1"/>
    <w:rsid w:val="00366D1A"/>
    <w:rsid w:val="00367DC6"/>
    <w:rsid w:val="00371CE3"/>
    <w:rsid w:val="00374522"/>
    <w:rsid w:val="00381511"/>
    <w:rsid w:val="00381E68"/>
    <w:rsid w:val="003824FF"/>
    <w:rsid w:val="00383AD8"/>
    <w:rsid w:val="00383C38"/>
    <w:rsid w:val="00383D7B"/>
    <w:rsid w:val="00384D99"/>
    <w:rsid w:val="00384F0C"/>
    <w:rsid w:val="0038620A"/>
    <w:rsid w:val="00386B3B"/>
    <w:rsid w:val="003873D8"/>
    <w:rsid w:val="00387EA4"/>
    <w:rsid w:val="00391048"/>
    <w:rsid w:val="003910F6"/>
    <w:rsid w:val="00392D47"/>
    <w:rsid w:val="003961C7"/>
    <w:rsid w:val="003A1151"/>
    <w:rsid w:val="003A1361"/>
    <w:rsid w:val="003A1D57"/>
    <w:rsid w:val="003A43BF"/>
    <w:rsid w:val="003A6234"/>
    <w:rsid w:val="003A631C"/>
    <w:rsid w:val="003A7F01"/>
    <w:rsid w:val="003B0B9D"/>
    <w:rsid w:val="003B1345"/>
    <w:rsid w:val="003B4DA8"/>
    <w:rsid w:val="003B612E"/>
    <w:rsid w:val="003B781E"/>
    <w:rsid w:val="003C22EB"/>
    <w:rsid w:val="003C2C10"/>
    <w:rsid w:val="003C4AD6"/>
    <w:rsid w:val="003C4EFC"/>
    <w:rsid w:val="003C5168"/>
    <w:rsid w:val="003C5F2C"/>
    <w:rsid w:val="003C6662"/>
    <w:rsid w:val="003D02DA"/>
    <w:rsid w:val="003D0326"/>
    <w:rsid w:val="003D0563"/>
    <w:rsid w:val="003D267F"/>
    <w:rsid w:val="003D28A3"/>
    <w:rsid w:val="003D3ED9"/>
    <w:rsid w:val="003D5CD6"/>
    <w:rsid w:val="003E021E"/>
    <w:rsid w:val="003E12F0"/>
    <w:rsid w:val="003E1773"/>
    <w:rsid w:val="003E4C9D"/>
    <w:rsid w:val="003E4D55"/>
    <w:rsid w:val="003F19B3"/>
    <w:rsid w:val="003F2AFF"/>
    <w:rsid w:val="003F4078"/>
    <w:rsid w:val="003F4DEA"/>
    <w:rsid w:val="003F56A9"/>
    <w:rsid w:val="003F7D75"/>
    <w:rsid w:val="00400D6B"/>
    <w:rsid w:val="0040113E"/>
    <w:rsid w:val="00401975"/>
    <w:rsid w:val="0040303A"/>
    <w:rsid w:val="00405516"/>
    <w:rsid w:val="0040600B"/>
    <w:rsid w:val="00406C85"/>
    <w:rsid w:val="00410072"/>
    <w:rsid w:val="00411289"/>
    <w:rsid w:val="004116B4"/>
    <w:rsid w:val="00412918"/>
    <w:rsid w:val="004147B4"/>
    <w:rsid w:val="0041485A"/>
    <w:rsid w:val="00414C76"/>
    <w:rsid w:val="00414C93"/>
    <w:rsid w:val="00415252"/>
    <w:rsid w:val="00415942"/>
    <w:rsid w:val="0041659F"/>
    <w:rsid w:val="00416BEB"/>
    <w:rsid w:val="004175E6"/>
    <w:rsid w:val="004231AF"/>
    <w:rsid w:val="00425FB4"/>
    <w:rsid w:val="00431496"/>
    <w:rsid w:val="004314A3"/>
    <w:rsid w:val="0043290C"/>
    <w:rsid w:val="004329CA"/>
    <w:rsid w:val="00433D12"/>
    <w:rsid w:val="004345B3"/>
    <w:rsid w:val="0043469A"/>
    <w:rsid w:val="0043498D"/>
    <w:rsid w:val="00437434"/>
    <w:rsid w:val="00437E96"/>
    <w:rsid w:val="00440A9F"/>
    <w:rsid w:val="00440E4C"/>
    <w:rsid w:val="00442632"/>
    <w:rsid w:val="004429B3"/>
    <w:rsid w:val="0044469E"/>
    <w:rsid w:val="00445745"/>
    <w:rsid w:val="00445CA4"/>
    <w:rsid w:val="004461B0"/>
    <w:rsid w:val="00446DBA"/>
    <w:rsid w:val="00447F62"/>
    <w:rsid w:val="00455E19"/>
    <w:rsid w:val="0046127C"/>
    <w:rsid w:val="004630BC"/>
    <w:rsid w:val="00463B15"/>
    <w:rsid w:val="004646E5"/>
    <w:rsid w:val="004656BE"/>
    <w:rsid w:val="004679C4"/>
    <w:rsid w:val="00467F72"/>
    <w:rsid w:val="004712F9"/>
    <w:rsid w:val="00471A1F"/>
    <w:rsid w:val="0047225D"/>
    <w:rsid w:val="0047278A"/>
    <w:rsid w:val="004735C1"/>
    <w:rsid w:val="00473F04"/>
    <w:rsid w:val="00474B55"/>
    <w:rsid w:val="00475124"/>
    <w:rsid w:val="00476AC6"/>
    <w:rsid w:val="00477705"/>
    <w:rsid w:val="00480E50"/>
    <w:rsid w:val="00480EFD"/>
    <w:rsid w:val="0048165F"/>
    <w:rsid w:val="004820C4"/>
    <w:rsid w:val="00482928"/>
    <w:rsid w:val="00483027"/>
    <w:rsid w:val="0048357B"/>
    <w:rsid w:val="00485AB9"/>
    <w:rsid w:val="0048634A"/>
    <w:rsid w:val="004931ED"/>
    <w:rsid w:val="00493B8F"/>
    <w:rsid w:val="00495F50"/>
    <w:rsid w:val="00496447"/>
    <w:rsid w:val="004A092B"/>
    <w:rsid w:val="004A2488"/>
    <w:rsid w:val="004A335E"/>
    <w:rsid w:val="004A34F9"/>
    <w:rsid w:val="004A5F3E"/>
    <w:rsid w:val="004A60D0"/>
    <w:rsid w:val="004A6C77"/>
    <w:rsid w:val="004B07A3"/>
    <w:rsid w:val="004B1651"/>
    <w:rsid w:val="004B1F48"/>
    <w:rsid w:val="004B29D4"/>
    <w:rsid w:val="004B2DEA"/>
    <w:rsid w:val="004B3374"/>
    <w:rsid w:val="004B45B6"/>
    <w:rsid w:val="004B55F0"/>
    <w:rsid w:val="004B6784"/>
    <w:rsid w:val="004C07BF"/>
    <w:rsid w:val="004C2410"/>
    <w:rsid w:val="004C37EC"/>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E620C"/>
    <w:rsid w:val="004E7871"/>
    <w:rsid w:val="004F0F48"/>
    <w:rsid w:val="004F20C0"/>
    <w:rsid w:val="004F3AD7"/>
    <w:rsid w:val="004F5831"/>
    <w:rsid w:val="004F667A"/>
    <w:rsid w:val="004F6C5A"/>
    <w:rsid w:val="004F713E"/>
    <w:rsid w:val="004F77A6"/>
    <w:rsid w:val="00502FF2"/>
    <w:rsid w:val="005067FC"/>
    <w:rsid w:val="00507A75"/>
    <w:rsid w:val="00510F5E"/>
    <w:rsid w:val="005113AA"/>
    <w:rsid w:val="005118F4"/>
    <w:rsid w:val="005130E3"/>
    <w:rsid w:val="005160DD"/>
    <w:rsid w:val="005179D8"/>
    <w:rsid w:val="005219EC"/>
    <w:rsid w:val="0052270A"/>
    <w:rsid w:val="0052332E"/>
    <w:rsid w:val="00523A1D"/>
    <w:rsid w:val="00524B2D"/>
    <w:rsid w:val="00524FF0"/>
    <w:rsid w:val="005254BC"/>
    <w:rsid w:val="005271C2"/>
    <w:rsid w:val="005272D9"/>
    <w:rsid w:val="005274AC"/>
    <w:rsid w:val="0053022F"/>
    <w:rsid w:val="00536A97"/>
    <w:rsid w:val="00541433"/>
    <w:rsid w:val="0054280E"/>
    <w:rsid w:val="00542956"/>
    <w:rsid w:val="00542A98"/>
    <w:rsid w:val="00542B29"/>
    <w:rsid w:val="00543015"/>
    <w:rsid w:val="00543133"/>
    <w:rsid w:val="005468A2"/>
    <w:rsid w:val="00546A0E"/>
    <w:rsid w:val="005472CB"/>
    <w:rsid w:val="005520CE"/>
    <w:rsid w:val="005529A8"/>
    <w:rsid w:val="005531C1"/>
    <w:rsid w:val="00553F69"/>
    <w:rsid w:val="00553FBD"/>
    <w:rsid w:val="005540FB"/>
    <w:rsid w:val="00554618"/>
    <w:rsid w:val="00556C63"/>
    <w:rsid w:val="005578FC"/>
    <w:rsid w:val="00557D24"/>
    <w:rsid w:val="00560079"/>
    <w:rsid w:val="00561002"/>
    <w:rsid w:val="00561891"/>
    <w:rsid w:val="005667E3"/>
    <w:rsid w:val="00566C45"/>
    <w:rsid w:val="00567856"/>
    <w:rsid w:val="005701C9"/>
    <w:rsid w:val="005705A1"/>
    <w:rsid w:val="00571003"/>
    <w:rsid w:val="005724A1"/>
    <w:rsid w:val="00572A11"/>
    <w:rsid w:val="00573569"/>
    <w:rsid w:val="00573F7A"/>
    <w:rsid w:val="00574CED"/>
    <w:rsid w:val="00581577"/>
    <w:rsid w:val="005816C8"/>
    <w:rsid w:val="005821B9"/>
    <w:rsid w:val="005821FB"/>
    <w:rsid w:val="00582566"/>
    <w:rsid w:val="00582C64"/>
    <w:rsid w:val="00583260"/>
    <w:rsid w:val="005834BC"/>
    <w:rsid w:val="00583816"/>
    <w:rsid w:val="00585558"/>
    <w:rsid w:val="00585C29"/>
    <w:rsid w:val="00590ED0"/>
    <w:rsid w:val="00592657"/>
    <w:rsid w:val="00593309"/>
    <w:rsid w:val="005949EC"/>
    <w:rsid w:val="00595734"/>
    <w:rsid w:val="00595EF0"/>
    <w:rsid w:val="005973DB"/>
    <w:rsid w:val="0059765F"/>
    <w:rsid w:val="005A071B"/>
    <w:rsid w:val="005A1F71"/>
    <w:rsid w:val="005A2AAE"/>
    <w:rsid w:val="005A45EA"/>
    <w:rsid w:val="005A4738"/>
    <w:rsid w:val="005A53B5"/>
    <w:rsid w:val="005A5DC5"/>
    <w:rsid w:val="005A6912"/>
    <w:rsid w:val="005A6E75"/>
    <w:rsid w:val="005B0E44"/>
    <w:rsid w:val="005B23F3"/>
    <w:rsid w:val="005B349F"/>
    <w:rsid w:val="005B3EA6"/>
    <w:rsid w:val="005B5704"/>
    <w:rsid w:val="005B5DEE"/>
    <w:rsid w:val="005C018F"/>
    <w:rsid w:val="005C0E96"/>
    <w:rsid w:val="005C4584"/>
    <w:rsid w:val="005C4D62"/>
    <w:rsid w:val="005C6EE9"/>
    <w:rsid w:val="005C7CE8"/>
    <w:rsid w:val="005D0ECA"/>
    <w:rsid w:val="005D29CA"/>
    <w:rsid w:val="005D6F67"/>
    <w:rsid w:val="005D6FFF"/>
    <w:rsid w:val="005E0707"/>
    <w:rsid w:val="005E1CC4"/>
    <w:rsid w:val="005E589D"/>
    <w:rsid w:val="005E5A5E"/>
    <w:rsid w:val="005E62F5"/>
    <w:rsid w:val="005E6641"/>
    <w:rsid w:val="005E69E9"/>
    <w:rsid w:val="005E6A21"/>
    <w:rsid w:val="005E7122"/>
    <w:rsid w:val="005F0B2B"/>
    <w:rsid w:val="005F1E0C"/>
    <w:rsid w:val="005F4F4D"/>
    <w:rsid w:val="005F59EC"/>
    <w:rsid w:val="005F68A5"/>
    <w:rsid w:val="005F6967"/>
    <w:rsid w:val="005F7A00"/>
    <w:rsid w:val="006004FD"/>
    <w:rsid w:val="00601FCC"/>
    <w:rsid w:val="0060232E"/>
    <w:rsid w:val="00602BED"/>
    <w:rsid w:val="00603046"/>
    <w:rsid w:val="006038E8"/>
    <w:rsid w:val="00603AC5"/>
    <w:rsid w:val="00607481"/>
    <w:rsid w:val="00610BC2"/>
    <w:rsid w:val="00610C78"/>
    <w:rsid w:val="00610F49"/>
    <w:rsid w:val="00611487"/>
    <w:rsid w:val="00611EA0"/>
    <w:rsid w:val="00614EC2"/>
    <w:rsid w:val="00616721"/>
    <w:rsid w:val="00616C41"/>
    <w:rsid w:val="00621C1E"/>
    <w:rsid w:val="0062201A"/>
    <w:rsid w:val="0062233C"/>
    <w:rsid w:val="006226C4"/>
    <w:rsid w:val="00622DF0"/>
    <w:rsid w:val="006240DA"/>
    <w:rsid w:val="0062562F"/>
    <w:rsid w:val="00630DDF"/>
    <w:rsid w:val="00632D03"/>
    <w:rsid w:val="00634676"/>
    <w:rsid w:val="00634836"/>
    <w:rsid w:val="006351E8"/>
    <w:rsid w:val="0063669B"/>
    <w:rsid w:val="006368A4"/>
    <w:rsid w:val="0063733A"/>
    <w:rsid w:val="0064243D"/>
    <w:rsid w:val="00642A8A"/>
    <w:rsid w:val="006440FC"/>
    <w:rsid w:val="006442A0"/>
    <w:rsid w:val="00652551"/>
    <w:rsid w:val="006550C0"/>
    <w:rsid w:val="00655248"/>
    <w:rsid w:val="00656A48"/>
    <w:rsid w:val="0065749B"/>
    <w:rsid w:val="00660EB7"/>
    <w:rsid w:val="006615DD"/>
    <w:rsid w:val="00661D5A"/>
    <w:rsid w:val="00662641"/>
    <w:rsid w:val="00663F37"/>
    <w:rsid w:val="006654B5"/>
    <w:rsid w:val="00665FA9"/>
    <w:rsid w:val="00666AA9"/>
    <w:rsid w:val="006702A1"/>
    <w:rsid w:val="00672437"/>
    <w:rsid w:val="006725BA"/>
    <w:rsid w:val="0067421F"/>
    <w:rsid w:val="00675557"/>
    <w:rsid w:val="00675791"/>
    <w:rsid w:val="006803C7"/>
    <w:rsid w:val="006813A8"/>
    <w:rsid w:val="00682140"/>
    <w:rsid w:val="00684811"/>
    <w:rsid w:val="00684AC9"/>
    <w:rsid w:val="00684E27"/>
    <w:rsid w:val="00687E3C"/>
    <w:rsid w:val="006906C8"/>
    <w:rsid w:val="006925A7"/>
    <w:rsid w:val="006937A1"/>
    <w:rsid w:val="00693A5D"/>
    <w:rsid w:val="00693EC3"/>
    <w:rsid w:val="0069654B"/>
    <w:rsid w:val="006966FB"/>
    <w:rsid w:val="0069782C"/>
    <w:rsid w:val="006A0564"/>
    <w:rsid w:val="006A2806"/>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38FC"/>
    <w:rsid w:val="006C561C"/>
    <w:rsid w:val="006C5805"/>
    <w:rsid w:val="006C5822"/>
    <w:rsid w:val="006C65FA"/>
    <w:rsid w:val="006C7887"/>
    <w:rsid w:val="006D0528"/>
    <w:rsid w:val="006D2D8E"/>
    <w:rsid w:val="006D3856"/>
    <w:rsid w:val="006D445F"/>
    <w:rsid w:val="006D5000"/>
    <w:rsid w:val="006D69C4"/>
    <w:rsid w:val="006E02D0"/>
    <w:rsid w:val="006E0698"/>
    <w:rsid w:val="006E1803"/>
    <w:rsid w:val="006E542D"/>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6F6AD5"/>
    <w:rsid w:val="0070180B"/>
    <w:rsid w:val="0070217B"/>
    <w:rsid w:val="00702C9F"/>
    <w:rsid w:val="00703A6D"/>
    <w:rsid w:val="00704C95"/>
    <w:rsid w:val="00705608"/>
    <w:rsid w:val="007078D7"/>
    <w:rsid w:val="00710560"/>
    <w:rsid w:val="0071439B"/>
    <w:rsid w:val="00715254"/>
    <w:rsid w:val="00715A2D"/>
    <w:rsid w:val="00715CF0"/>
    <w:rsid w:val="00715FE0"/>
    <w:rsid w:val="00716C2E"/>
    <w:rsid w:val="00716C5D"/>
    <w:rsid w:val="007173E5"/>
    <w:rsid w:val="00720C3D"/>
    <w:rsid w:val="00721960"/>
    <w:rsid w:val="00721FFA"/>
    <w:rsid w:val="00722B3F"/>
    <w:rsid w:val="00722FB6"/>
    <w:rsid w:val="007238AA"/>
    <w:rsid w:val="00724032"/>
    <w:rsid w:val="007243ED"/>
    <w:rsid w:val="00724B81"/>
    <w:rsid w:val="0072530A"/>
    <w:rsid w:val="00726727"/>
    <w:rsid w:val="007302E8"/>
    <w:rsid w:val="007306E4"/>
    <w:rsid w:val="00730733"/>
    <w:rsid w:val="007326BC"/>
    <w:rsid w:val="00734629"/>
    <w:rsid w:val="0073467F"/>
    <w:rsid w:val="0073502F"/>
    <w:rsid w:val="00736411"/>
    <w:rsid w:val="007415B2"/>
    <w:rsid w:val="00742C3F"/>
    <w:rsid w:val="00745190"/>
    <w:rsid w:val="00745348"/>
    <w:rsid w:val="00746359"/>
    <w:rsid w:val="00746B6E"/>
    <w:rsid w:val="00747A93"/>
    <w:rsid w:val="007514DF"/>
    <w:rsid w:val="00751E27"/>
    <w:rsid w:val="00753164"/>
    <w:rsid w:val="00756231"/>
    <w:rsid w:val="00761152"/>
    <w:rsid w:val="00761774"/>
    <w:rsid w:val="00763308"/>
    <w:rsid w:val="007634B0"/>
    <w:rsid w:val="00763BB6"/>
    <w:rsid w:val="00764621"/>
    <w:rsid w:val="00764E49"/>
    <w:rsid w:val="00765495"/>
    <w:rsid w:val="00767CCF"/>
    <w:rsid w:val="00770975"/>
    <w:rsid w:val="00771FB1"/>
    <w:rsid w:val="0077231D"/>
    <w:rsid w:val="007738D3"/>
    <w:rsid w:val="007754CD"/>
    <w:rsid w:val="00775AE9"/>
    <w:rsid w:val="0077620E"/>
    <w:rsid w:val="00776A0B"/>
    <w:rsid w:val="007809FF"/>
    <w:rsid w:val="00782000"/>
    <w:rsid w:val="007829AD"/>
    <w:rsid w:val="007841DB"/>
    <w:rsid w:val="00786EED"/>
    <w:rsid w:val="0078723C"/>
    <w:rsid w:val="00791446"/>
    <w:rsid w:val="00791C55"/>
    <w:rsid w:val="0079277B"/>
    <w:rsid w:val="007937D2"/>
    <w:rsid w:val="00797AF7"/>
    <w:rsid w:val="007A014A"/>
    <w:rsid w:val="007A25B4"/>
    <w:rsid w:val="007A2D38"/>
    <w:rsid w:val="007A3E15"/>
    <w:rsid w:val="007A3F12"/>
    <w:rsid w:val="007A73ED"/>
    <w:rsid w:val="007A7885"/>
    <w:rsid w:val="007B2BE2"/>
    <w:rsid w:val="007B6166"/>
    <w:rsid w:val="007B7727"/>
    <w:rsid w:val="007B7E81"/>
    <w:rsid w:val="007C1034"/>
    <w:rsid w:val="007C1D3A"/>
    <w:rsid w:val="007C21EF"/>
    <w:rsid w:val="007C4217"/>
    <w:rsid w:val="007C4435"/>
    <w:rsid w:val="007C5BD9"/>
    <w:rsid w:val="007C6BA3"/>
    <w:rsid w:val="007C7BB4"/>
    <w:rsid w:val="007C7CD9"/>
    <w:rsid w:val="007D1110"/>
    <w:rsid w:val="007D2991"/>
    <w:rsid w:val="007D3F41"/>
    <w:rsid w:val="007D5AD8"/>
    <w:rsid w:val="007D7E9D"/>
    <w:rsid w:val="007D7F2A"/>
    <w:rsid w:val="007E0348"/>
    <w:rsid w:val="007E181B"/>
    <w:rsid w:val="007E2166"/>
    <w:rsid w:val="007E4AF2"/>
    <w:rsid w:val="007E4B12"/>
    <w:rsid w:val="007E4E1F"/>
    <w:rsid w:val="007E5AF8"/>
    <w:rsid w:val="007E79DB"/>
    <w:rsid w:val="007E7BC5"/>
    <w:rsid w:val="007F11A8"/>
    <w:rsid w:val="007F1966"/>
    <w:rsid w:val="007F409E"/>
    <w:rsid w:val="007F40B8"/>
    <w:rsid w:val="007F7DF1"/>
    <w:rsid w:val="008003A7"/>
    <w:rsid w:val="00801425"/>
    <w:rsid w:val="00801829"/>
    <w:rsid w:val="00804A98"/>
    <w:rsid w:val="00805AD8"/>
    <w:rsid w:val="00807DA1"/>
    <w:rsid w:val="008100A0"/>
    <w:rsid w:val="008114A5"/>
    <w:rsid w:val="0081164A"/>
    <w:rsid w:val="00811D48"/>
    <w:rsid w:val="00816BE7"/>
    <w:rsid w:val="00816DFC"/>
    <w:rsid w:val="008203A8"/>
    <w:rsid w:val="008204AD"/>
    <w:rsid w:val="0082076D"/>
    <w:rsid w:val="008209AB"/>
    <w:rsid w:val="008258FC"/>
    <w:rsid w:val="00826D40"/>
    <w:rsid w:val="00827EFC"/>
    <w:rsid w:val="008302C3"/>
    <w:rsid w:val="00830645"/>
    <w:rsid w:val="0083359C"/>
    <w:rsid w:val="00833622"/>
    <w:rsid w:val="0083392A"/>
    <w:rsid w:val="00834FC3"/>
    <w:rsid w:val="008357E2"/>
    <w:rsid w:val="00835946"/>
    <w:rsid w:val="008406AC"/>
    <w:rsid w:val="008412F6"/>
    <w:rsid w:val="0084191D"/>
    <w:rsid w:val="008426A8"/>
    <w:rsid w:val="0084428F"/>
    <w:rsid w:val="00845901"/>
    <w:rsid w:val="00845ED1"/>
    <w:rsid w:val="00846663"/>
    <w:rsid w:val="008472CF"/>
    <w:rsid w:val="0085278D"/>
    <w:rsid w:val="008534B7"/>
    <w:rsid w:val="008557DA"/>
    <w:rsid w:val="00856113"/>
    <w:rsid w:val="0085753A"/>
    <w:rsid w:val="00860241"/>
    <w:rsid w:val="00862844"/>
    <w:rsid w:val="00862A27"/>
    <w:rsid w:val="00863DC0"/>
    <w:rsid w:val="00864E87"/>
    <w:rsid w:val="00867A96"/>
    <w:rsid w:val="008700F8"/>
    <w:rsid w:val="008715B2"/>
    <w:rsid w:val="00872057"/>
    <w:rsid w:val="008727A7"/>
    <w:rsid w:val="00872EFF"/>
    <w:rsid w:val="0087564F"/>
    <w:rsid w:val="00875A5D"/>
    <w:rsid w:val="00875C17"/>
    <w:rsid w:val="00875E7D"/>
    <w:rsid w:val="008765B6"/>
    <w:rsid w:val="0088226D"/>
    <w:rsid w:val="00882FC4"/>
    <w:rsid w:val="00883325"/>
    <w:rsid w:val="00885FE6"/>
    <w:rsid w:val="008865C1"/>
    <w:rsid w:val="00887754"/>
    <w:rsid w:val="00887AFE"/>
    <w:rsid w:val="0089033B"/>
    <w:rsid w:val="008905A3"/>
    <w:rsid w:val="00890C87"/>
    <w:rsid w:val="00891186"/>
    <w:rsid w:val="008925CF"/>
    <w:rsid w:val="00892B73"/>
    <w:rsid w:val="00892D78"/>
    <w:rsid w:val="00893437"/>
    <w:rsid w:val="0089549E"/>
    <w:rsid w:val="00896D56"/>
    <w:rsid w:val="00897122"/>
    <w:rsid w:val="008A116F"/>
    <w:rsid w:val="008A2F8F"/>
    <w:rsid w:val="008A319F"/>
    <w:rsid w:val="008B01D9"/>
    <w:rsid w:val="008B04D0"/>
    <w:rsid w:val="008B05D7"/>
    <w:rsid w:val="008B0A96"/>
    <w:rsid w:val="008B2603"/>
    <w:rsid w:val="008B5317"/>
    <w:rsid w:val="008B74D4"/>
    <w:rsid w:val="008B7EC3"/>
    <w:rsid w:val="008C472E"/>
    <w:rsid w:val="008C572B"/>
    <w:rsid w:val="008C708C"/>
    <w:rsid w:val="008C79CD"/>
    <w:rsid w:val="008D2DA3"/>
    <w:rsid w:val="008D508E"/>
    <w:rsid w:val="008D55BE"/>
    <w:rsid w:val="008D66E8"/>
    <w:rsid w:val="008D67EC"/>
    <w:rsid w:val="008D6F36"/>
    <w:rsid w:val="008D7780"/>
    <w:rsid w:val="008E0536"/>
    <w:rsid w:val="008E2E75"/>
    <w:rsid w:val="008E61FA"/>
    <w:rsid w:val="008E6AAC"/>
    <w:rsid w:val="008E6CA2"/>
    <w:rsid w:val="008F1C23"/>
    <w:rsid w:val="008F32CD"/>
    <w:rsid w:val="008F41F8"/>
    <w:rsid w:val="008F4749"/>
    <w:rsid w:val="008F77DC"/>
    <w:rsid w:val="008F7D47"/>
    <w:rsid w:val="00900EC1"/>
    <w:rsid w:val="009011D2"/>
    <w:rsid w:val="00902EB3"/>
    <w:rsid w:val="0090356B"/>
    <w:rsid w:val="00905F66"/>
    <w:rsid w:val="009105A2"/>
    <w:rsid w:val="009105BA"/>
    <w:rsid w:val="00911616"/>
    <w:rsid w:val="00913CC5"/>
    <w:rsid w:val="00915121"/>
    <w:rsid w:val="00915433"/>
    <w:rsid w:val="00915AF8"/>
    <w:rsid w:val="00916E41"/>
    <w:rsid w:val="00917CDC"/>
    <w:rsid w:val="00920A42"/>
    <w:rsid w:val="0092146A"/>
    <w:rsid w:val="00922C47"/>
    <w:rsid w:val="00922DD5"/>
    <w:rsid w:val="00924B21"/>
    <w:rsid w:val="009258E2"/>
    <w:rsid w:val="009272FD"/>
    <w:rsid w:val="00927511"/>
    <w:rsid w:val="00927977"/>
    <w:rsid w:val="00927B21"/>
    <w:rsid w:val="00930194"/>
    <w:rsid w:val="009311D7"/>
    <w:rsid w:val="0093327E"/>
    <w:rsid w:val="00933572"/>
    <w:rsid w:val="00934B00"/>
    <w:rsid w:val="00935342"/>
    <w:rsid w:val="009400A7"/>
    <w:rsid w:val="00940C57"/>
    <w:rsid w:val="00940ECB"/>
    <w:rsid w:val="0094259D"/>
    <w:rsid w:val="009431E1"/>
    <w:rsid w:val="00944689"/>
    <w:rsid w:val="00944D70"/>
    <w:rsid w:val="0094518B"/>
    <w:rsid w:val="00945938"/>
    <w:rsid w:val="00947177"/>
    <w:rsid w:val="00950133"/>
    <w:rsid w:val="00950A32"/>
    <w:rsid w:val="0095245A"/>
    <w:rsid w:val="00952759"/>
    <w:rsid w:val="0095285F"/>
    <w:rsid w:val="009530A2"/>
    <w:rsid w:val="0095453D"/>
    <w:rsid w:val="00960112"/>
    <w:rsid w:val="00961BF5"/>
    <w:rsid w:val="0096540F"/>
    <w:rsid w:val="0096569B"/>
    <w:rsid w:val="0096646E"/>
    <w:rsid w:val="00967071"/>
    <w:rsid w:val="00970D70"/>
    <w:rsid w:val="0097275B"/>
    <w:rsid w:val="00972C12"/>
    <w:rsid w:val="00972C4D"/>
    <w:rsid w:val="00974EE0"/>
    <w:rsid w:val="009751DD"/>
    <w:rsid w:val="00975372"/>
    <w:rsid w:val="00976F00"/>
    <w:rsid w:val="009800CE"/>
    <w:rsid w:val="00980AF8"/>
    <w:rsid w:val="00981C2A"/>
    <w:rsid w:val="00981F8A"/>
    <w:rsid w:val="009843D6"/>
    <w:rsid w:val="00986B5E"/>
    <w:rsid w:val="009872BC"/>
    <w:rsid w:val="009879C6"/>
    <w:rsid w:val="00992FDA"/>
    <w:rsid w:val="00993674"/>
    <w:rsid w:val="0099378E"/>
    <w:rsid w:val="0099386A"/>
    <w:rsid w:val="00994A3F"/>
    <w:rsid w:val="00994D7E"/>
    <w:rsid w:val="009952E2"/>
    <w:rsid w:val="009953D2"/>
    <w:rsid w:val="00995E9B"/>
    <w:rsid w:val="00996077"/>
    <w:rsid w:val="009A0407"/>
    <w:rsid w:val="009A1EC8"/>
    <w:rsid w:val="009A5315"/>
    <w:rsid w:val="009A674F"/>
    <w:rsid w:val="009A7D5E"/>
    <w:rsid w:val="009B236E"/>
    <w:rsid w:val="009C3BEA"/>
    <w:rsid w:val="009C60C8"/>
    <w:rsid w:val="009C68B7"/>
    <w:rsid w:val="009D0A29"/>
    <w:rsid w:val="009D150A"/>
    <w:rsid w:val="009D50F5"/>
    <w:rsid w:val="009D546B"/>
    <w:rsid w:val="009D65E6"/>
    <w:rsid w:val="009D6B74"/>
    <w:rsid w:val="009D7694"/>
    <w:rsid w:val="009D771E"/>
    <w:rsid w:val="009D7C2B"/>
    <w:rsid w:val="009E0510"/>
    <w:rsid w:val="009E2894"/>
    <w:rsid w:val="009E4A62"/>
    <w:rsid w:val="009E5B21"/>
    <w:rsid w:val="009E6929"/>
    <w:rsid w:val="009F1C96"/>
    <w:rsid w:val="009F35A5"/>
    <w:rsid w:val="009F5A17"/>
    <w:rsid w:val="009F5C04"/>
    <w:rsid w:val="009F67F8"/>
    <w:rsid w:val="009F6BB3"/>
    <w:rsid w:val="009F7F9E"/>
    <w:rsid w:val="00A02467"/>
    <w:rsid w:val="00A026B7"/>
    <w:rsid w:val="00A027D1"/>
    <w:rsid w:val="00A0296B"/>
    <w:rsid w:val="00A06237"/>
    <w:rsid w:val="00A06553"/>
    <w:rsid w:val="00A070A7"/>
    <w:rsid w:val="00A075FD"/>
    <w:rsid w:val="00A07E04"/>
    <w:rsid w:val="00A101F2"/>
    <w:rsid w:val="00A110A0"/>
    <w:rsid w:val="00A152EA"/>
    <w:rsid w:val="00A15930"/>
    <w:rsid w:val="00A16A30"/>
    <w:rsid w:val="00A20A3B"/>
    <w:rsid w:val="00A212FE"/>
    <w:rsid w:val="00A222E3"/>
    <w:rsid w:val="00A23DCD"/>
    <w:rsid w:val="00A26D74"/>
    <w:rsid w:val="00A26FEB"/>
    <w:rsid w:val="00A30C9F"/>
    <w:rsid w:val="00A31DF6"/>
    <w:rsid w:val="00A36BE7"/>
    <w:rsid w:val="00A3718F"/>
    <w:rsid w:val="00A3751D"/>
    <w:rsid w:val="00A423DC"/>
    <w:rsid w:val="00A427ED"/>
    <w:rsid w:val="00A429B3"/>
    <w:rsid w:val="00A42ABE"/>
    <w:rsid w:val="00A43275"/>
    <w:rsid w:val="00A4435D"/>
    <w:rsid w:val="00A447E0"/>
    <w:rsid w:val="00A4532F"/>
    <w:rsid w:val="00A45E7A"/>
    <w:rsid w:val="00A46454"/>
    <w:rsid w:val="00A501A7"/>
    <w:rsid w:val="00A5041E"/>
    <w:rsid w:val="00A506C6"/>
    <w:rsid w:val="00A51141"/>
    <w:rsid w:val="00A5259E"/>
    <w:rsid w:val="00A53946"/>
    <w:rsid w:val="00A54C35"/>
    <w:rsid w:val="00A55604"/>
    <w:rsid w:val="00A560B0"/>
    <w:rsid w:val="00A568F7"/>
    <w:rsid w:val="00A6020D"/>
    <w:rsid w:val="00A60515"/>
    <w:rsid w:val="00A61824"/>
    <w:rsid w:val="00A61909"/>
    <w:rsid w:val="00A62D29"/>
    <w:rsid w:val="00A62E02"/>
    <w:rsid w:val="00A63D8E"/>
    <w:rsid w:val="00A64D3F"/>
    <w:rsid w:val="00A651FD"/>
    <w:rsid w:val="00A667E4"/>
    <w:rsid w:val="00A66D55"/>
    <w:rsid w:val="00A67777"/>
    <w:rsid w:val="00A704F0"/>
    <w:rsid w:val="00A71F8D"/>
    <w:rsid w:val="00A7388C"/>
    <w:rsid w:val="00A73AE4"/>
    <w:rsid w:val="00A74A02"/>
    <w:rsid w:val="00A77FEA"/>
    <w:rsid w:val="00A813B1"/>
    <w:rsid w:val="00A8306D"/>
    <w:rsid w:val="00A83ECC"/>
    <w:rsid w:val="00A86FB2"/>
    <w:rsid w:val="00A8738C"/>
    <w:rsid w:val="00A90653"/>
    <w:rsid w:val="00A92631"/>
    <w:rsid w:val="00A936EB"/>
    <w:rsid w:val="00A9382A"/>
    <w:rsid w:val="00A943BF"/>
    <w:rsid w:val="00A959F1"/>
    <w:rsid w:val="00A95B67"/>
    <w:rsid w:val="00A95FFB"/>
    <w:rsid w:val="00AA1462"/>
    <w:rsid w:val="00AA2C24"/>
    <w:rsid w:val="00AA3BC8"/>
    <w:rsid w:val="00AA5900"/>
    <w:rsid w:val="00AA5E1A"/>
    <w:rsid w:val="00AB1CC2"/>
    <w:rsid w:val="00AB2910"/>
    <w:rsid w:val="00AB7AE9"/>
    <w:rsid w:val="00AC08FA"/>
    <w:rsid w:val="00AC1630"/>
    <w:rsid w:val="00AC21E4"/>
    <w:rsid w:val="00AC2ADE"/>
    <w:rsid w:val="00AC2BD0"/>
    <w:rsid w:val="00AC3119"/>
    <w:rsid w:val="00AC3287"/>
    <w:rsid w:val="00AC465F"/>
    <w:rsid w:val="00AC4DEA"/>
    <w:rsid w:val="00AC57F0"/>
    <w:rsid w:val="00AC7604"/>
    <w:rsid w:val="00AD0BFC"/>
    <w:rsid w:val="00AD1D4F"/>
    <w:rsid w:val="00AD5F9E"/>
    <w:rsid w:val="00AD69DB"/>
    <w:rsid w:val="00AD7D2E"/>
    <w:rsid w:val="00AD7E69"/>
    <w:rsid w:val="00AD7F30"/>
    <w:rsid w:val="00AE00F5"/>
    <w:rsid w:val="00AE091C"/>
    <w:rsid w:val="00AE0AC5"/>
    <w:rsid w:val="00AE1A72"/>
    <w:rsid w:val="00AE5268"/>
    <w:rsid w:val="00AF25FA"/>
    <w:rsid w:val="00AF270A"/>
    <w:rsid w:val="00AF3C22"/>
    <w:rsid w:val="00AF4B41"/>
    <w:rsid w:val="00AF4D8B"/>
    <w:rsid w:val="00AF5CDA"/>
    <w:rsid w:val="00AF6E2C"/>
    <w:rsid w:val="00AF7DDB"/>
    <w:rsid w:val="00B01669"/>
    <w:rsid w:val="00B019A2"/>
    <w:rsid w:val="00B01E8B"/>
    <w:rsid w:val="00B03794"/>
    <w:rsid w:val="00B045BB"/>
    <w:rsid w:val="00B04A14"/>
    <w:rsid w:val="00B06035"/>
    <w:rsid w:val="00B0690B"/>
    <w:rsid w:val="00B07DC9"/>
    <w:rsid w:val="00B07FAB"/>
    <w:rsid w:val="00B1092F"/>
    <w:rsid w:val="00B112A3"/>
    <w:rsid w:val="00B118BF"/>
    <w:rsid w:val="00B125D9"/>
    <w:rsid w:val="00B12FAA"/>
    <w:rsid w:val="00B1333A"/>
    <w:rsid w:val="00B1458A"/>
    <w:rsid w:val="00B21531"/>
    <w:rsid w:val="00B23894"/>
    <w:rsid w:val="00B23E48"/>
    <w:rsid w:val="00B26081"/>
    <w:rsid w:val="00B2702F"/>
    <w:rsid w:val="00B272F5"/>
    <w:rsid w:val="00B27E8A"/>
    <w:rsid w:val="00B304CD"/>
    <w:rsid w:val="00B31639"/>
    <w:rsid w:val="00B351D6"/>
    <w:rsid w:val="00B35474"/>
    <w:rsid w:val="00B36D2F"/>
    <w:rsid w:val="00B42229"/>
    <w:rsid w:val="00B428D8"/>
    <w:rsid w:val="00B43517"/>
    <w:rsid w:val="00B43BA9"/>
    <w:rsid w:val="00B47A57"/>
    <w:rsid w:val="00B50CCB"/>
    <w:rsid w:val="00B50CD2"/>
    <w:rsid w:val="00B51DDB"/>
    <w:rsid w:val="00B52454"/>
    <w:rsid w:val="00B52B31"/>
    <w:rsid w:val="00B53647"/>
    <w:rsid w:val="00B537E6"/>
    <w:rsid w:val="00B543D9"/>
    <w:rsid w:val="00B553A6"/>
    <w:rsid w:val="00B56C5B"/>
    <w:rsid w:val="00B601EE"/>
    <w:rsid w:val="00B6173E"/>
    <w:rsid w:val="00B62526"/>
    <w:rsid w:val="00B631E4"/>
    <w:rsid w:val="00B63BBF"/>
    <w:rsid w:val="00B64955"/>
    <w:rsid w:val="00B64D81"/>
    <w:rsid w:val="00B652AF"/>
    <w:rsid w:val="00B652BC"/>
    <w:rsid w:val="00B67FEC"/>
    <w:rsid w:val="00B71F59"/>
    <w:rsid w:val="00B72416"/>
    <w:rsid w:val="00B726A3"/>
    <w:rsid w:val="00B74530"/>
    <w:rsid w:val="00B75B5D"/>
    <w:rsid w:val="00B75C92"/>
    <w:rsid w:val="00B7786B"/>
    <w:rsid w:val="00B80137"/>
    <w:rsid w:val="00B834E0"/>
    <w:rsid w:val="00B8422C"/>
    <w:rsid w:val="00B85DDC"/>
    <w:rsid w:val="00B87707"/>
    <w:rsid w:val="00B9366D"/>
    <w:rsid w:val="00B9785E"/>
    <w:rsid w:val="00BA1F89"/>
    <w:rsid w:val="00BA3678"/>
    <w:rsid w:val="00BA393A"/>
    <w:rsid w:val="00BA56DF"/>
    <w:rsid w:val="00BA5809"/>
    <w:rsid w:val="00BA6F1D"/>
    <w:rsid w:val="00BB09C4"/>
    <w:rsid w:val="00BB3A94"/>
    <w:rsid w:val="00BB3D42"/>
    <w:rsid w:val="00BB49AF"/>
    <w:rsid w:val="00BB5682"/>
    <w:rsid w:val="00BB60DB"/>
    <w:rsid w:val="00BB7A1E"/>
    <w:rsid w:val="00BC06F6"/>
    <w:rsid w:val="00BC0D77"/>
    <w:rsid w:val="00BC2588"/>
    <w:rsid w:val="00BC2874"/>
    <w:rsid w:val="00BC44CB"/>
    <w:rsid w:val="00BC4600"/>
    <w:rsid w:val="00BC573D"/>
    <w:rsid w:val="00BC62A1"/>
    <w:rsid w:val="00BD13FE"/>
    <w:rsid w:val="00BD46B3"/>
    <w:rsid w:val="00BD47B2"/>
    <w:rsid w:val="00BD5CF6"/>
    <w:rsid w:val="00BD6685"/>
    <w:rsid w:val="00BD6A74"/>
    <w:rsid w:val="00BD7606"/>
    <w:rsid w:val="00BD77C1"/>
    <w:rsid w:val="00BE0343"/>
    <w:rsid w:val="00BE2591"/>
    <w:rsid w:val="00BE3CB6"/>
    <w:rsid w:val="00BE408B"/>
    <w:rsid w:val="00BE4745"/>
    <w:rsid w:val="00BE648C"/>
    <w:rsid w:val="00BF04D4"/>
    <w:rsid w:val="00BF1186"/>
    <w:rsid w:val="00BF1E2D"/>
    <w:rsid w:val="00BF394D"/>
    <w:rsid w:val="00BF569A"/>
    <w:rsid w:val="00BF5915"/>
    <w:rsid w:val="00BF62FA"/>
    <w:rsid w:val="00BF63E7"/>
    <w:rsid w:val="00BF7FCC"/>
    <w:rsid w:val="00C00725"/>
    <w:rsid w:val="00C0192B"/>
    <w:rsid w:val="00C0280D"/>
    <w:rsid w:val="00C02AC9"/>
    <w:rsid w:val="00C03261"/>
    <w:rsid w:val="00C03836"/>
    <w:rsid w:val="00C04039"/>
    <w:rsid w:val="00C04991"/>
    <w:rsid w:val="00C0509C"/>
    <w:rsid w:val="00C0560E"/>
    <w:rsid w:val="00C05FF7"/>
    <w:rsid w:val="00C0692D"/>
    <w:rsid w:val="00C07200"/>
    <w:rsid w:val="00C0764B"/>
    <w:rsid w:val="00C07C71"/>
    <w:rsid w:val="00C10502"/>
    <w:rsid w:val="00C109D0"/>
    <w:rsid w:val="00C15935"/>
    <w:rsid w:val="00C15BA9"/>
    <w:rsid w:val="00C16B08"/>
    <w:rsid w:val="00C1770E"/>
    <w:rsid w:val="00C20BE8"/>
    <w:rsid w:val="00C20F50"/>
    <w:rsid w:val="00C221A9"/>
    <w:rsid w:val="00C2223B"/>
    <w:rsid w:val="00C23080"/>
    <w:rsid w:val="00C254CE"/>
    <w:rsid w:val="00C26DC9"/>
    <w:rsid w:val="00C31A8A"/>
    <w:rsid w:val="00C324C3"/>
    <w:rsid w:val="00C34B45"/>
    <w:rsid w:val="00C35169"/>
    <w:rsid w:val="00C36F38"/>
    <w:rsid w:val="00C406C9"/>
    <w:rsid w:val="00C42691"/>
    <w:rsid w:val="00C44A1B"/>
    <w:rsid w:val="00C44FB0"/>
    <w:rsid w:val="00C455DB"/>
    <w:rsid w:val="00C45763"/>
    <w:rsid w:val="00C469E2"/>
    <w:rsid w:val="00C46D6E"/>
    <w:rsid w:val="00C4763B"/>
    <w:rsid w:val="00C47723"/>
    <w:rsid w:val="00C51B05"/>
    <w:rsid w:val="00C5309C"/>
    <w:rsid w:val="00C54E2B"/>
    <w:rsid w:val="00C54F79"/>
    <w:rsid w:val="00C550FD"/>
    <w:rsid w:val="00C56E54"/>
    <w:rsid w:val="00C60C56"/>
    <w:rsid w:val="00C60F8A"/>
    <w:rsid w:val="00C626F2"/>
    <w:rsid w:val="00C70FE3"/>
    <w:rsid w:val="00C7592B"/>
    <w:rsid w:val="00C760BA"/>
    <w:rsid w:val="00C76B16"/>
    <w:rsid w:val="00C77F71"/>
    <w:rsid w:val="00C85CB3"/>
    <w:rsid w:val="00C90484"/>
    <w:rsid w:val="00C91F1F"/>
    <w:rsid w:val="00C920C3"/>
    <w:rsid w:val="00C9423D"/>
    <w:rsid w:val="00C94CF4"/>
    <w:rsid w:val="00C963DA"/>
    <w:rsid w:val="00C97F54"/>
    <w:rsid w:val="00CA136D"/>
    <w:rsid w:val="00CA370F"/>
    <w:rsid w:val="00CA3BE4"/>
    <w:rsid w:val="00CA41DC"/>
    <w:rsid w:val="00CA5BFA"/>
    <w:rsid w:val="00CA6E30"/>
    <w:rsid w:val="00CA7651"/>
    <w:rsid w:val="00CB0F6F"/>
    <w:rsid w:val="00CB248E"/>
    <w:rsid w:val="00CB2D00"/>
    <w:rsid w:val="00CB4983"/>
    <w:rsid w:val="00CC077F"/>
    <w:rsid w:val="00CC18DE"/>
    <w:rsid w:val="00CC2C58"/>
    <w:rsid w:val="00CC340A"/>
    <w:rsid w:val="00CC4D9A"/>
    <w:rsid w:val="00CC6660"/>
    <w:rsid w:val="00CD1D7A"/>
    <w:rsid w:val="00CD1E2A"/>
    <w:rsid w:val="00CD7C8D"/>
    <w:rsid w:val="00CE12E3"/>
    <w:rsid w:val="00CE27DC"/>
    <w:rsid w:val="00CE3BD9"/>
    <w:rsid w:val="00CE509D"/>
    <w:rsid w:val="00CE518D"/>
    <w:rsid w:val="00CE6908"/>
    <w:rsid w:val="00CE6C68"/>
    <w:rsid w:val="00CF06A1"/>
    <w:rsid w:val="00CF2B32"/>
    <w:rsid w:val="00CF5547"/>
    <w:rsid w:val="00CF5A79"/>
    <w:rsid w:val="00CF76B1"/>
    <w:rsid w:val="00CF7AC2"/>
    <w:rsid w:val="00D0011C"/>
    <w:rsid w:val="00D00A6B"/>
    <w:rsid w:val="00D01CE5"/>
    <w:rsid w:val="00D0209A"/>
    <w:rsid w:val="00D030F4"/>
    <w:rsid w:val="00D04391"/>
    <w:rsid w:val="00D05C11"/>
    <w:rsid w:val="00D05E22"/>
    <w:rsid w:val="00D10B06"/>
    <w:rsid w:val="00D10EB5"/>
    <w:rsid w:val="00D1144D"/>
    <w:rsid w:val="00D12171"/>
    <w:rsid w:val="00D15D82"/>
    <w:rsid w:val="00D16C65"/>
    <w:rsid w:val="00D211AC"/>
    <w:rsid w:val="00D217BB"/>
    <w:rsid w:val="00D21DFF"/>
    <w:rsid w:val="00D24F7F"/>
    <w:rsid w:val="00D25D28"/>
    <w:rsid w:val="00D26E42"/>
    <w:rsid w:val="00D302A2"/>
    <w:rsid w:val="00D33F7A"/>
    <w:rsid w:val="00D33FF9"/>
    <w:rsid w:val="00D3466F"/>
    <w:rsid w:val="00D37599"/>
    <w:rsid w:val="00D37DF6"/>
    <w:rsid w:val="00D40BE9"/>
    <w:rsid w:val="00D429FB"/>
    <w:rsid w:val="00D42B80"/>
    <w:rsid w:val="00D43B18"/>
    <w:rsid w:val="00D4447D"/>
    <w:rsid w:val="00D44A0C"/>
    <w:rsid w:val="00D45439"/>
    <w:rsid w:val="00D456DC"/>
    <w:rsid w:val="00D47A4A"/>
    <w:rsid w:val="00D47BAA"/>
    <w:rsid w:val="00D51CB3"/>
    <w:rsid w:val="00D53711"/>
    <w:rsid w:val="00D53E02"/>
    <w:rsid w:val="00D547FB"/>
    <w:rsid w:val="00D56E73"/>
    <w:rsid w:val="00D57264"/>
    <w:rsid w:val="00D57572"/>
    <w:rsid w:val="00D610DA"/>
    <w:rsid w:val="00D6205F"/>
    <w:rsid w:val="00D62AF1"/>
    <w:rsid w:val="00D64E05"/>
    <w:rsid w:val="00D6617A"/>
    <w:rsid w:val="00D6619A"/>
    <w:rsid w:val="00D67314"/>
    <w:rsid w:val="00D7125F"/>
    <w:rsid w:val="00D73C98"/>
    <w:rsid w:val="00D74AC1"/>
    <w:rsid w:val="00D74FC6"/>
    <w:rsid w:val="00D7691D"/>
    <w:rsid w:val="00D76B89"/>
    <w:rsid w:val="00D77131"/>
    <w:rsid w:val="00D82E91"/>
    <w:rsid w:val="00D8407A"/>
    <w:rsid w:val="00D84B44"/>
    <w:rsid w:val="00D85090"/>
    <w:rsid w:val="00D85D56"/>
    <w:rsid w:val="00D86F7F"/>
    <w:rsid w:val="00D87FE7"/>
    <w:rsid w:val="00D90D6D"/>
    <w:rsid w:val="00D92204"/>
    <w:rsid w:val="00D95686"/>
    <w:rsid w:val="00DA4E8A"/>
    <w:rsid w:val="00DA6744"/>
    <w:rsid w:val="00DA7AED"/>
    <w:rsid w:val="00DB090A"/>
    <w:rsid w:val="00DB15FE"/>
    <w:rsid w:val="00DB4190"/>
    <w:rsid w:val="00DB6FD1"/>
    <w:rsid w:val="00DB74BF"/>
    <w:rsid w:val="00DB759D"/>
    <w:rsid w:val="00DB77EB"/>
    <w:rsid w:val="00DC6826"/>
    <w:rsid w:val="00DC6A6A"/>
    <w:rsid w:val="00DC70F9"/>
    <w:rsid w:val="00DC77B0"/>
    <w:rsid w:val="00DC7ED5"/>
    <w:rsid w:val="00DD1E9B"/>
    <w:rsid w:val="00DD2D93"/>
    <w:rsid w:val="00DD40B9"/>
    <w:rsid w:val="00DD43DB"/>
    <w:rsid w:val="00DD5ADD"/>
    <w:rsid w:val="00DD66BC"/>
    <w:rsid w:val="00DE05BE"/>
    <w:rsid w:val="00DE1B24"/>
    <w:rsid w:val="00DE27DE"/>
    <w:rsid w:val="00DE3CF1"/>
    <w:rsid w:val="00DE6450"/>
    <w:rsid w:val="00DF078B"/>
    <w:rsid w:val="00DF1B23"/>
    <w:rsid w:val="00DF1D57"/>
    <w:rsid w:val="00DF31B1"/>
    <w:rsid w:val="00DF3B02"/>
    <w:rsid w:val="00DF4628"/>
    <w:rsid w:val="00DF514A"/>
    <w:rsid w:val="00DF624A"/>
    <w:rsid w:val="00DF6860"/>
    <w:rsid w:val="00DF7A23"/>
    <w:rsid w:val="00E01786"/>
    <w:rsid w:val="00E019B4"/>
    <w:rsid w:val="00E02126"/>
    <w:rsid w:val="00E03B29"/>
    <w:rsid w:val="00E03BD2"/>
    <w:rsid w:val="00E046F1"/>
    <w:rsid w:val="00E04E83"/>
    <w:rsid w:val="00E05D6F"/>
    <w:rsid w:val="00E064C1"/>
    <w:rsid w:val="00E07DE1"/>
    <w:rsid w:val="00E10A66"/>
    <w:rsid w:val="00E12C79"/>
    <w:rsid w:val="00E14D0E"/>
    <w:rsid w:val="00E1765D"/>
    <w:rsid w:val="00E17D27"/>
    <w:rsid w:val="00E24333"/>
    <w:rsid w:val="00E25889"/>
    <w:rsid w:val="00E25996"/>
    <w:rsid w:val="00E27591"/>
    <w:rsid w:val="00E2799C"/>
    <w:rsid w:val="00E27A15"/>
    <w:rsid w:val="00E31F1C"/>
    <w:rsid w:val="00E32BA0"/>
    <w:rsid w:val="00E3368D"/>
    <w:rsid w:val="00E37256"/>
    <w:rsid w:val="00E4020B"/>
    <w:rsid w:val="00E4398B"/>
    <w:rsid w:val="00E50ED0"/>
    <w:rsid w:val="00E543F7"/>
    <w:rsid w:val="00E55D9B"/>
    <w:rsid w:val="00E56049"/>
    <w:rsid w:val="00E56557"/>
    <w:rsid w:val="00E567DF"/>
    <w:rsid w:val="00E647A5"/>
    <w:rsid w:val="00E64DD1"/>
    <w:rsid w:val="00E64FDD"/>
    <w:rsid w:val="00E668BC"/>
    <w:rsid w:val="00E66924"/>
    <w:rsid w:val="00E677D9"/>
    <w:rsid w:val="00E678C3"/>
    <w:rsid w:val="00E7182C"/>
    <w:rsid w:val="00E7417F"/>
    <w:rsid w:val="00E74574"/>
    <w:rsid w:val="00E75357"/>
    <w:rsid w:val="00E7549D"/>
    <w:rsid w:val="00E769FF"/>
    <w:rsid w:val="00E76EFF"/>
    <w:rsid w:val="00E80CA1"/>
    <w:rsid w:val="00E813CB"/>
    <w:rsid w:val="00E852C2"/>
    <w:rsid w:val="00E903B2"/>
    <w:rsid w:val="00E91B77"/>
    <w:rsid w:val="00E94A73"/>
    <w:rsid w:val="00E959BE"/>
    <w:rsid w:val="00E96378"/>
    <w:rsid w:val="00E96839"/>
    <w:rsid w:val="00E96E33"/>
    <w:rsid w:val="00EA416D"/>
    <w:rsid w:val="00EA655A"/>
    <w:rsid w:val="00EB0BD2"/>
    <w:rsid w:val="00EB0EB5"/>
    <w:rsid w:val="00EB2420"/>
    <w:rsid w:val="00EB354C"/>
    <w:rsid w:val="00EB5A61"/>
    <w:rsid w:val="00EB6C2F"/>
    <w:rsid w:val="00EB7081"/>
    <w:rsid w:val="00EC0A0D"/>
    <w:rsid w:val="00EC0B39"/>
    <w:rsid w:val="00EC182D"/>
    <w:rsid w:val="00EC1CD9"/>
    <w:rsid w:val="00EC3742"/>
    <w:rsid w:val="00EC38C7"/>
    <w:rsid w:val="00EC41D9"/>
    <w:rsid w:val="00EC41DD"/>
    <w:rsid w:val="00EC55B4"/>
    <w:rsid w:val="00EC6756"/>
    <w:rsid w:val="00EC6865"/>
    <w:rsid w:val="00EC6868"/>
    <w:rsid w:val="00ED1801"/>
    <w:rsid w:val="00ED1D10"/>
    <w:rsid w:val="00ED3852"/>
    <w:rsid w:val="00ED4EA5"/>
    <w:rsid w:val="00ED4EBD"/>
    <w:rsid w:val="00ED5703"/>
    <w:rsid w:val="00ED72E4"/>
    <w:rsid w:val="00EE055A"/>
    <w:rsid w:val="00EE0E29"/>
    <w:rsid w:val="00EE20A6"/>
    <w:rsid w:val="00EE239E"/>
    <w:rsid w:val="00EE4217"/>
    <w:rsid w:val="00EE563A"/>
    <w:rsid w:val="00EE5763"/>
    <w:rsid w:val="00EF0071"/>
    <w:rsid w:val="00EF102B"/>
    <w:rsid w:val="00EF1FE9"/>
    <w:rsid w:val="00EF23E3"/>
    <w:rsid w:val="00EF3518"/>
    <w:rsid w:val="00EF3570"/>
    <w:rsid w:val="00EF5362"/>
    <w:rsid w:val="00EF7DC2"/>
    <w:rsid w:val="00F00449"/>
    <w:rsid w:val="00F01664"/>
    <w:rsid w:val="00F01F45"/>
    <w:rsid w:val="00F0304C"/>
    <w:rsid w:val="00F03A51"/>
    <w:rsid w:val="00F03FD2"/>
    <w:rsid w:val="00F04BB9"/>
    <w:rsid w:val="00F04DA4"/>
    <w:rsid w:val="00F05085"/>
    <w:rsid w:val="00F11270"/>
    <w:rsid w:val="00F11546"/>
    <w:rsid w:val="00F11CB7"/>
    <w:rsid w:val="00F140FE"/>
    <w:rsid w:val="00F14FC5"/>
    <w:rsid w:val="00F210C5"/>
    <w:rsid w:val="00F22243"/>
    <w:rsid w:val="00F22FD2"/>
    <w:rsid w:val="00F233AB"/>
    <w:rsid w:val="00F23DA4"/>
    <w:rsid w:val="00F24046"/>
    <w:rsid w:val="00F252B8"/>
    <w:rsid w:val="00F2599E"/>
    <w:rsid w:val="00F27AC3"/>
    <w:rsid w:val="00F303A0"/>
    <w:rsid w:val="00F32541"/>
    <w:rsid w:val="00F334B2"/>
    <w:rsid w:val="00F337B1"/>
    <w:rsid w:val="00F35AB5"/>
    <w:rsid w:val="00F36C3A"/>
    <w:rsid w:val="00F379E0"/>
    <w:rsid w:val="00F407D7"/>
    <w:rsid w:val="00F424F2"/>
    <w:rsid w:val="00F43DFD"/>
    <w:rsid w:val="00F44923"/>
    <w:rsid w:val="00F46248"/>
    <w:rsid w:val="00F46ABE"/>
    <w:rsid w:val="00F47320"/>
    <w:rsid w:val="00F47633"/>
    <w:rsid w:val="00F47817"/>
    <w:rsid w:val="00F47AAB"/>
    <w:rsid w:val="00F515D3"/>
    <w:rsid w:val="00F53ABB"/>
    <w:rsid w:val="00F55814"/>
    <w:rsid w:val="00F55857"/>
    <w:rsid w:val="00F56693"/>
    <w:rsid w:val="00F60677"/>
    <w:rsid w:val="00F60F43"/>
    <w:rsid w:val="00F61D3D"/>
    <w:rsid w:val="00F62BCE"/>
    <w:rsid w:val="00F63301"/>
    <w:rsid w:val="00F6591E"/>
    <w:rsid w:val="00F66C7E"/>
    <w:rsid w:val="00F678C6"/>
    <w:rsid w:val="00F72539"/>
    <w:rsid w:val="00F7315A"/>
    <w:rsid w:val="00F7402F"/>
    <w:rsid w:val="00F82AD8"/>
    <w:rsid w:val="00F86E76"/>
    <w:rsid w:val="00F87138"/>
    <w:rsid w:val="00F90DAE"/>
    <w:rsid w:val="00F94888"/>
    <w:rsid w:val="00F94DBB"/>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250B"/>
    <w:rsid w:val="00FC3526"/>
    <w:rsid w:val="00FC587A"/>
    <w:rsid w:val="00FC5A38"/>
    <w:rsid w:val="00FC6B54"/>
    <w:rsid w:val="00FC7558"/>
    <w:rsid w:val="00FC7E32"/>
    <w:rsid w:val="00FC7E5A"/>
    <w:rsid w:val="00FD0991"/>
    <w:rsid w:val="00FD11C3"/>
    <w:rsid w:val="00FD252D"/>
    <w:rsid w:val="00FD33A0"/>
    <w:rsid w:val="00FD4455"/>
    <w:rsid w:val="00FD7605"/>
    <w:rsid w:val="00FE02BA"/>
    <w:rsid w:val="00FE03A9"/>
    <w:rsid w:val="00FE20C2"/>
    <w:rsid w:val="00FE4EE7"/>
    <w:rsid w:val="00FE51E5"/>
    <w:rsid w:val="00FE5A85"/>
    <w:rsid w:val="00FE6633"/>
    <w:rsid w:val="00FE6914"/>
    <w:rsid w:val="00FE6F90"/>
    <w:rsid w:val="00FE75F9"/>
    <w:rsid w:val="00FF20BB"/>
    <w:rsid w:val="00FF20D6"/>
    <w:rsid w:val="00FF2BE9"/>
    <w:rsid w:val="00FF4019"/>
    <w:rsid w:val="00FF68E4"/>
    <w:rsid w:val="00FF74F8"/>
    <w:rsid w:val="03C5128F"/>
    <w:rsid w:val="05D00315"/>
    <w:rsid w:val="06C02C90"/>
    <w:rsid w:val="07CFBA53"/>
    <w:rsid w:val="0A9C4D4B"/>
    <w:rsid w:val="0C07E6AB"/>
    <w:rsid w:val="0F258179"/>
    <w:rsid w:val="12B5E43F"/>
    <w:rsid w:val="195CDA68"/>
    <w:rsid w:val="1DDEFD4E"/>
    <w:rsid w:val="20643427"/>
    <w:rsid w:val="25753F69"/>
    <w:rsid w:val="26AD64CD"/>
    <w:rsid w:val="35B9DB1D"/>
    <w:rsid w:val="3DD4D547"/>
    <w:rsid w:val="3ED1F31B"/>
    <w:rsid w:val="3EF8B6CC"/>
    <w:rsid w:val="411CE3E0"/>
    <w:rsid w:val="4501E463"/>
    <w:rsid w:val="48A35A3A"/>
    <w:rsid w:val="4CA01250"/>
    <w:rsid w:val="4DF32D10"/>
    <w:rsid w:val="54A9DCFA"/>
    <w:rsid w:val="5C61E447"/>
    <w:rsid w:val="5E37C9B4"/>
    <w:rsid w:val="62BC5F09"/>
    <w:rsid w:val="652275AD"/>
    <w:rsid w:val="6648BF74"/>
    <w:rsid w:val="6A974854"/>
    <w:rsid w:val="6D33EB9F"/>
    <w:rsid w:val="6DA5E010"/>
    <w:rsid w:val="6F41B071"/>
    <w:rsid w:val="785FB3C2"/>
    <w:rsid w:val="7D13C39B"/>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customStyle="1" w:styleId="cf01">
    <w:name w:val="cf01"/>
    <w:basedOn w:val="Absatz-Standardschriftart"/>
    <w:rsid w:val="00E10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0407045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1729770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t.com/de/news-stories/pfas-updat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SharedWithUsers xmlns="97c83943-b227-415d-8188-7eb4e8e545c1">
      <UserInfo>
        <DisplayName>Sutter, Marco</DisplayName>
        <AccountId>116</AccountId>
        <AccountType/>
      </UserInfo>
      <UserInfo>
        <DisplayName>Herzog, Silke</DisplayName>
        <AccountId>15</AccountId>
        <AccountType/>
      </UserInfo>
      <UserInfo>
        <DisplayName>Klink, Christoph</DisplayName>
        <AccountId>52</AccountId>
        <AccountType/>
      </UserInfo>
      <UserInfo>
        <DisplayName>Haeferer, Isabel</DisplayName>
        <AccountId>19</AccountId>
        <AccountType/>
      </UserInfo>
    </SharedWithUsers>
  </documentManagement>
</p:properties>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00CB4677-1277-42CC-826A-0AAF94AF3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Markus Reinhardt, kuehlhaus AG</cp:lastModifiedBy>
  <cp:revision>10</cp:revision>
  <cp:lastPrinted>2024-05-02T10:03:00Z</cp:lastPrinted>
  <dcterms:created xsi:type="dcterms:W3CDTF">2024-08-16T08:09:00Z</dcterms:created>
  <dcterms:modified xsi:type="dcterms:W3CDTF">2024-09-16T14:40:00Z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