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8336" w14:textId="1F64E7D0" w:rsidR="00795FFD" w:rsidRPr="00036BA4" w:rsidRDefault="003661ED" w:rsidP="00036BA4">
      <w:pPr>
        <w:ind w:left="-142"/>
        <w:rPr>
          <w:rFonts w:ascii="Helvetica" w:hAnsi="Helvetica"/>
        </w:rPr>
      </w:pPr>
      <w:r w:rsidRPr="00036BA4">
        <w:rPr>
          <w:rFonts w:ascii="Helvetica" w:hAnsi="Helvetica"/>
        </w:rPr>
        <w:t xml:space="preserve"> </w:t>
      </w:r>
    </w:p>
    <w:p w14:paraId="78D3F9F7" w14:textId="122E621B" w:rsidR="00036BA4" w:rsidRDefault="00036BA4">
      <w:pPr>
        <w:rPr>
          <w:rFonts w:ascii="Helvetica" w:hAnsi="Helvetica"/>
          <w:b/>
          <w:bCs/>
        </w:rPr>
      </w:pPr>
      <w:r w:rsidRPr="00036BA4">
        <w:rPr>
          <w:rFonts w:ascii="Helvetica" w:hAnsi="Helvetica" w:cs="Calibri"/>
          <w:noProof/>
        </w:rPr>
        <w:fldChar w:fldCharType="begin"/>
      </w:r>
      <w:r w:rsidR="00DF0417">
        <w:rPr>
          <w:rFonts w:ascii="Helvetica" w:hAnsi="Helvetica" w:cs="Calibri"/>
          <w:noProof/>
        </w:rPr>
        <w:instrText xml:space="preserve"> INCLUDEPICTURE "C:\\Users\\verenahladik\\Library\\Containers\\com.microsoft.Outlook\\Data\\Library\\Caches\\Signatures\\signature_310898457" \* MERGEFORMAT \d \x \y </w:instrText>
      </w:r>
      <w:r w:rsidRPr="00036BA4">
        <w:rPr>
          <w:rFonts w:ascii="Helvetica" w:hAnsi="Helvetica" w:cs="Calibri"/>
          <w:noProof/>
        </w:rPr>
        <w:fldChar w:fldCharType="end"/>
      </w:r>
    </w:p>
    <w:p w14:paraId="0D113A93" w14:textId="77777777" w:rsidR="00036BA4" w:rsidRDefault="00036BA4">
      <w:pPr>
        <w:rPr>
          <w:rFonts w:ascii="Helvetica" w:hAnsi="Helvetica"/>
          <w:b/>
          <w:bCs/>
        </w:rPr>
      </w:pPr>
    </w:p>
    <w:p w14:paraId="5FBD9A07" w14:textId="77777777" w:rsidR="00036BA4" w:rsidRDefault="00036BA4">
      <w:pPr>
        <w:rPr>
          <w:rFonts w:ascii="Helvetica" w:hAnsi="Helvetica"/>
          <w:b/>
          <w:bCs/>
        </w:rPr>
      </w:pPr>
    </w:p>
    <w:p w14:paraId="1E117945" w14:textId="7D256C34" w:rsidR="000C63FF" w:rsidRPr="00EA0B50" w:rsidRDefault="000C63FF">
      <w:pPr>
        <w:rPr>
          <w:rFonts w:ascii="Helvetica" w:hAnsi="Helvetica"/>
        </w:rPr>
      </w:pPr>
      <w:r w:rsidRPr="00EA0B50">
        <w:rPr>
          <w:rFonts w:ascii="Helvetica" w:hAnsi="Helvetica"/>
        </w:rPr>
        <w:t>Text</w:t>
      </w:r>
      <w:r w:rsidR="0025104B" w:rsidRPr="00EA0B50">
        <w:rPr>
          <w:rFonts w:ascii="Helvetica" w:hAnsi="Helvetica"/>
        </w:rPr>
        <w:t>version</w:t>
      </w:r>
      <w:r w:rsidR="00F507C2" w:rsidRPr="00EA0B50">
        <w:rPr>
          <w:rFonts w:ascii="Helvetica" w:hAnsi="Helvetica"/>
        </w:rPr>
        <w:t xml:space="preserve"> </w:t>
      </w:r>
      <w:proofErr w:type="spellStart"/>
      <w:r w:rsidR="00F507C2" w:rsidRPr="00EA0B50">
        <w:rPr>
          <w:rFonts w:ascii="Helvetica" w:hAnsi="Helvetica"/>
        </w:rPr>
        <w:t>print</w:t>
      </w:r>
      <w:proofErr w:type="spellEnd"/>
    </w:p>
    <w:p w14:paraId="51529157" w14:textId="497432F2" w:rsidR="0025104B" w:rsidRPr="00EA0B50" w:rsidRDefault="0025104B" w:rsidP="00EA0B50">
      <w:pPr>
        <w:pStyle w:val="Default"/>
        <w:ind w:right="1978"/>
        <w:rPr>
          <w:rFonts w:eastAsiaTheme="minorHAnsi"/>
          <w:b/>
          <w:color w:val="000000" w:themeColor="text1"/>
          <w:sz w:val="32"/>
          <w:szCs w:val="32"/>
        </w:rPr>
      </w:pPr>
      <w:r w:rsidRPr="00EA0B50">
        <w:rPr>
          <w:rFonts w:eastAsiaTheme="minorHAnsi"/>
          <w:b/>
          <w:color w:val="000000" w:themeColor="text1"/>
          <w:sz w:val="32"/>
          <w:szCs w:val="32"/>
        </w:rPr>
        <w:t>Zertifizierte Sicherheit für die Lebensmittelindustrie</w:t>
      </w:r>
    </w:p>
    <w:p w14:paraId="257AD24C" w14:textId="4C12F3B9" w:rsidR="0025104B" w:rsidRPr="00EA0B50" w:rsidRDefault="0025104B" w:rsidP="00EA0B50">
      <w:pPr>
        <w:pStyle w:val="Default"/>
        <w:ind w:right="1978"/>
        <w:rPr>
          <w:rFonts w:eastAsiaTheme="minorHAnsi"/>
          <w:b/>
          <w:color w:val="000000" w:themeColor="text1"/>
        </w:rPr>
      </w:pPr>
      <w:r w:rsidRPr="00EA0B50">
        <w:rPr>
          <w:rFonts w:eastAsiaTheme="minorHAnsi"/>
          <w:b/>
          <w:color w:val="000000" w:themeColor="text1"/>
        </w:rPr>
        <w:t xml:space="preserve">Freudenberg entwickelt Dichtungslösung für ersten EHEDG-konformen </w:t>
      </w:r>
      <w:r w:rsidRPr="00EA0B50">
        <w:rPr>
          <w:b/>
          <w:color w:val="000000" w:themeColor="text1"/>
          <w:sz w:val="24"/>
          <w:szCs w:val="24"/>
        </w:rPr>
        <w:t>Röhrenwärmetauscher</w:t>
      </w:r>
      <w:r w:rsidRPr="00EA0B50">
        <w:rPr>
          <w:rFonts w:eastAsiaTheme="minorHAnsi"/>
          <w:b/>
          <w:color w:val="000000" w:themeColor="text1"/>
        </w:rPr>
        <w:t xml:space="preserve"> nach aktuellen Richtlinien</w:t>
      </w:r>
    </w:p>
    <w:p w14:paraId="07E3DFF2" w14:textId="5CA30F85" w:rsidR="0025104B" w:rsidRPr="00EA0B50" w:rsidRDefault="00791E02" w:rsidP="00EA0B50">
      <w:pPr>
        <w:autoSpaceDE w:val="0"/>
        <w:autoSpaceDN w:val="0"/>
        <w:adjustRightInd w:val="0"/>
        <w:spacing w:after="120" w:line="360" w:lineRule="auto"/>
        <w:ind w:right="1978"/>
        <w:rPr>
          <w:rFonts w:ascii="Arial" w:eastAsiaTheme="minorHAnsi" w:hAnsi="Arial" w:cs="Arial"/>
          <w:b/>
          <w:color w:val="000000" w:themeColor="text1"/>
          <w:sz w:val="20"/>
          <w:szCs w:val="20"/>
        </w:rPr>
      </w:pPr>
      <w:bookmarkStart w:id="0" w:name="_Hlk111298488"/>
      <w:r w:rsidRPr="00791E02">
        <w:rPr>
          <w:rFonts w:ascii="Arial" w:eastAsiaTheme="minorHAnsi" w:hAnsi="Arial" w:cs="Arial"/>
          <w:b/>
          <w:color w:val="000000" w:themeColor="text1"/>
          <w:sz w:val="20"/>
          <w:szCs w:val="20"/>
        </w:rPr>
        <w:t xml:space="preserve">Weinheim, </w:t>
      </w:r>
      <w:r w:rsidR="007511B7">
        <w:rPr>
          <w:rFonts w:ascii="Arial" w:eastAsiaTheme="minorHAnsi" w:hAnsi="Arial" w:cs="Arial"/>
          <w:b/>
          <w:color w:val="000000" w:themeColor="text1"/>
          <w:sz w:val="20"/>
          <w:szCs w:val="20"/>
        </w:rPr>
        <w:t>25</w:t>
      </w:r>
      <w:r w:rsidRPr="00791E02">
        <w:rPr>
          <w:rFonts w:ascii="Arial" w:eastAsiaTheme="minorHAnsi" w:hAnsi="Arial" w:cs="Arial"/>
          <w:b/>
          <w:color w:val="000000" w:themeColor="text1"/>
          <w:sz w:val="20"/>
          <w:szCs w:val="20"/>
        </w:rPr>
        <w:t>.</w:t>
      </w:r>
      <w:r w:rsidR="007511B7">
        <w:rPr>
          <w:rFonts w:ascii="Arial" w:eastAsiaTheme="minorHAnsi" w:hAnsi="Arial" w:cs="Arial"/>
          <w:b/>
          <w:color w:val="000000" w:themeColor="text1"/>
          <w:sz w:val="20"/>
          <w:szCs w:val="20"/>
        </w:rPr>
        <w:t xml:space="preserve"> Januar </w:t>
      </w:r>
      <w:r w:rsidRPr="00791E02">
        <w:rPr>
          <w:rFonts w:ascii="Arial" w:eastAsiaTheme="minorHAnsi" w:hAnsi="Arial" w:cs="Arial"/>
          <w:b/>
          <w:color w:val="000000" w:themeColor="text1"/>
          <w:sz w:val="20"/>
          <w:szCs w:val="20"/>
        </w:rPr>
        <w:t xml:space="preserve">2022. </w:t>
      </w:r>
      <w:r w:rsidR="0025104B" w:rsidRPr="00EA0B50">
        <w:rPr>
          <w:rFonts w:ascii="Arial" w:eastAsiaTheme="minorHAnsi" w:hAnsi="Arial" w:cs="Arial"/>
          <w:b/>
          <w:color w:val="000000" w:themeColor="text1"/>
          <w:sz w:val="20"/>
          <w:szCs w:val="20"/>
        </w:rPr>
        <w:t xml:space="preserve">Technische Komponenten in der Verpackungsindustrie unterliegen strengen Standards. Dazu zählen landes- und branchenspezifische Hygienevorgaben wie die EHEDG-Richtlinien (European </w:t>
      </w:r>
      <w:proofErr w:type="spellStart"/>
      <w:r w:rsidR="0025104B" w:rsidRPr="00EA0B50">
        <w:rPr>
          <w:rFonts w:ascii="Arial" w:eastAsiaTheme="minorHAnsi" w:hAnsi="Arial" w:cs="Arial"/>
          <w:b/>
          <w:color w:val="000000" w:themeColor="text1"/>
          <w:sz w:val="20"/>
          <w:szCs w:val="20"/>
        </w:rPr>
        <w:t>Hygienic</w:t>
      </w:r>
      <w:proofErr w:type="spellEnd"/>
      <w:r w:rsidR="0025104B" w:rsidRPr="00EA0B50">
        <w:rPr>
          <w:rFonts w:ascii="Arial" w:eastAsiaTheme="minorHAnsi" w:hAnsi="Arial" w:cs="Arial"/>
          <w:b/>
          <w:color w:val="000000" w:themeColor="text1"/>
          <w:sz w:val="20"/>
          <w:szCs w:val="20"/>
        </w:rPr>
        <w:t xml:space="preserve"> Engineering and Design Group). Der Röhrenwärmetauscher von Tetra Pak mit der eigens dafür entwickelten Dichtung von Freudenberg Sealing Technologies erhielt als erster und einziger auf dem Markt die EHEDG-Zulassung.</w:t>
      </w:r>
    </w:p>
    <w:bookmarkEnd w:id="0"/>
    <w:p w14:paraId="7BC990BF" w14:textId="1B47927F" w:rsidR="0025104B" w:rsidRPr="00EA0B50" w:rsidRDefault="0025104B" w:rsidP="00EA0B50">
      <w:pPr>
        <w:autoSpaceDE w:val="0"/>
        <w:autoSpaceDN w:val="0"/>
        <w:adjustRightInd w:val="0"/>
        <w:spacing w:after="120" w:line="360" w:lineRule="auto"/>
        <w:ind w:right="1978"/>
        <w:rPr>
          <w:rFonts w:ascii="Arial" w:hAnsi="Arial" w:cs="Arial"/>
          <w:color w:val="000000" w:themeColor="text1"/>
          <w:sz w:val="20"/>
          <w:szCs w:val="20"/>
        </w:rPr>
      </w:pPr>
      <w:r w:rsidRPr="00EA0B50">
        <w:rPr>
          <w:rFonts w:ascii="Arial" w:hAnsi="Arial" w:cs="Arial"/>
          <w:color w:val="000000" w:themeColor="text1"/>
          <w:sz w:val="20"/>
          <w:szCs w:val="20"/>
        </w:rPr>
        <w:t xml:space="preserve">Ziel der Entwicklungszusammenarbeit von Freudenberg und Tetra Pak war eine kostengünstige, hygienische Dichtungslösung, die die Edelstahlkomponenten des neuen Röhrenwärmetauschers miteinander verbindet. Röhrenwärmetauscher kommen in den Prozesslinien der Lebensmittelindustrie überall dort zum Einsatz, wo flüssige Produkte mit unterschiedlichen Viskositäten und Feststoffanteilen für eine bessere Haltbarkeit erhitzt werden sollen. Um Verunreinigungen des Produkts zu verhindern, müssen alle produktberührenden Komponenten des neuen Röhrenwärmetauschers anspruchsvolle branchenspezifische Anforderungen erfüllen. Dazu zählen neben den </w:t>
      </w:r>
      <w:proofErr w:type="spellStart"/>
      <w:r w:rsidRPr="00EA0B50">
        <w:rPr>
          <w:rFonts w:ascii="Arial" w:hAnsi="Arial" w:cs="Arial"/>
          <w:color w:val="000000" w:themeColor="text1"/>
          <w:sz w:val="20"/>
          <w:szCs w:val="20"/>
        </w:rPr>
        <w:t>Hygienic</w:t>
      </w:r>
      <w:proofErr w:type="spellEnd"/>
      <w:r w:rsidRPr="00EA0B50">
        <w:rPr>
          <w:rFonts w:ascii="Arial" w:hAnsi="Arial" w:cs="Arial"/>
          <w:color w:val="000000" w:themeColor="text1"/>
          <w:sz w:val="20"/>
          <w:szCs w:val="20"/>
        </w:rPr>
        <w:t xml:space="preserve"> Design Standards gesetzliche Vorschriften wie FDA, EG (VO) 1935/2004 und 3-A® </w:t>
      </w:r>
      <w:proofErr w:type="spellStart"/>
      <w:r w:rsidRPr="00EA0B50">
        <w:rPr>
          <w:rFonts w:ascii="Arial" w:hAnsi="Arial" w:cs="Arial"/>
          <w:color w:val="000000" w:themeColor="text1"/>
          <w:sz w:val="20"/>
          <w:szCs w:val="20"/>
        </w:rPr>
        <w:t>Sanitary</w:t>
      </w:r>
      <w:proofErr w:type="spellEnd"/>
      <w:r w:rsidRPr="00EA0B50">
        <w:rPr>
          <w:rFonts w:ascii="Arial" w:hAnsi="Arial" w:cs="Arial"/>
          <w:color w:val="000000" w:themeColor="text1"/>
          <w:sz w:val="20"/>
          <w:szCs w:val="20"/>
        </w:rPr>
        <w:t xml:space="preserve"> Standards.  </w:t>
      </w:r>
    </w:p>
    <w:p w14:paraId="16407342" w14:textId="77777777" w:rsidR="0025104B" w:rsidRPr="00EA0B50" w:rsidRDefault="0025104B" w:rsidP="00EA0B50">
      <w:pPr>
        <w:autoSpaceDE w:val="0"/>
        <w:autoSpaceDN w:val="0"/>
        <w:adjustRightInd w:val="0"/>
        <w:spacing w:after="120" w:line="360" w:lineRule="auto"/>
        <w:ind w:right="1978"/>
        <w:rPr>
          <w:rFonts w:ascii="Arial" w:hAnsi="Arial" w:cs="Arial"/>
          <w:color w:val="000000" w:themeColor="text1"/>
          <w:sz w:val="20"/>
          <w:szCs w:val="20"/>
        </w:rPr>
      </w:pPr>
      <w:r w:rsidRPr="00EA0B50">
        <w:rPr>
          <w:rFonts w:ascii="Arial" w:hAnsi="Arial" w:cs="Arial"/>
          <w:color w:val="000000" w:themeColor="text1"/>
          <w:sz w:val="20"/>
          <w:szCs w:val="20"/>
        </w:rPr>
        <w:t xml:space="preserve">Bis zur Serienreife der neuen Dichtungslösung für diese spezielle Anwendung hatten Freudenberg Sealing Technologies und Tetra Pak darüber hinaus noch </w:t>
      </w:r>
      <w:proofErr w:type="gramStart"/>
      <w:r w:rsidRPr="00EA0B50">
        <w:rPr>
          <w:rFonts w:ascii="Arial" w:hAnsi="Arial" w:cs="Arial"/>
          <w:color w:val="000000" w:themeColor="text1"/>
          <w:sz w:val="20"/>
          <w:szCs w:val="20"/>
        </w:rPr>
        <w:t>weitere  Herausforderungen</w:t>
      </w:r>
      <w:proofErr w:type="gramEnd"/>
      <w:r w:rsidRPr="00EA0B50">
        <w:rPr>
          <w:rFonts w:ascii="Arial" w:hAnsi="Arial" w:cs="Arial"/>
          <w:color w:val="000000" w:themeColor="text1"/>
          <w:sz w:val="20"/>
          <w:szCs w:val="20"/>
        </w:rPr>
        <w:t xml:space="preserve"> zu meistern: Der Dichtungswerkstoff muss nicht nur beständig gegen CIP-/SIP-Medien (</w:t>
      </w:r>
      <w:proofErr w:type="spellStart"/>
      <w:r w:rsidRPr="00EA0B50">
        <w:rPr>
          <w:rFonts w:ascii="Arial" w:hAnsi="Arial" w:cs="Arial"/>
          <w:color w:val="000000" w:themeColor="text1"/>
          <w:sz w:val="20"/>
          <w:szCs w:val="20"/>
        </w:rPr>
        <w:t>Cleaning</w:t>
      </w:r>
      <w:proofErr w:type="spellEnd"/>
      <w:r w:rsidRPr="00EA0B50">
        <w:rPr>
          <w:rFonts w:ascii="Arial" w:hAnsi="Arial" w:cs="Arial"/>
          <w:color w:val="000000" w:themeColor="text1"/>
          <w:sz w:val="20"/>
          <w:szCs w:val="20"/>
        </w:rPr>
        <w:t xml:space="preserve"> in Place / </w:t>
      </w:r>
      <w:proofErr w:type="spellStart"/>
      <w:r w:rsidRPr="00EA0B50">
        <w:rPr>
          <w:rFonts w:ascii="Arial" w:hAnsi="Arial" w:cs="Arial"/>
          <w:color w:val="000000" w:themeColor="text1"/>
          <w:sz w:val="20"/>
          <w:szCs w:val="20"/>
        </w:rPr>
        <w:t>Sterilization</w:t>
      </w:r>
      <w:proofErr w:type="spellEnd"/>
      <w:r w:rsidRPr="00EA0B50">
        <w:rPr>
          <w:rFonts w:ascii="Arial" w:hAnsi="Arial" w:cs="Arial"/>
          <w:color w:val="000000" w:themeColor="text1"/>
          <w:sz w:val="20"/>
          <w:szCs w:val="20"/>
        </w:rPr>
        <w:t xml:space="preserve"> in Place) sein, sondern einen breiten Temperaturbereich mit besonders hohen Temperaturen abdecken und gleichzeitig für eine lange Betriebsdauer ausgelegt sein.</w:t>
      </w:r>
    </w:p>
    <w:p w14:paraId="2F265E87" w14:textId="77777777" w:rsidR="0025104B" w:rsidRPr="00EA0B50" w:rsidRDefault="0025104B" w:rsidP="00EA0B50">
      <w:pPr>
        <w:spacing w:line="288" w:lineRule="atLeast"/>
        <w:ind w:right="1978"/>
        <w:rPr>
          <w:rFonts w:ascii="Arial" w:hAnsi="Arial" w:cs="Arial"/>
          <w:b/>
          <w:bCs/>
          <w:sz w:val="20"/>
          <w:szCs w:val="20"/>
        </w:rPr>
      </w:pPr>
      <w:r w:rsidRPr="00EA0B50">
        <w:rPr>
          <w:rFonts w:ascii="Arial" w:hAnsi="Arial" w:cs="Arial"/>
          <w:b/>
          <w:bCs/>
          <w:sz w:val="20"/>
          <w:szCs w:val="20"/>
        </w:rPr>
        <w:t>Von der Modellierung über den Prototypenbau bis zur Serienreife</w:t>
      </w:r>
    </w:p>
    <w:p w14:paraId="6E05358F" w14:textId="77777777" w:rsidR="0025104B" w:rsidRDefault="0025104B" w:rsidP="00EA0B50">
      <w:pPr>
        <w:spacing w:line="288" w:lineRule="atLeast"/>
        <w:ind w:right="1978"/>
        <w:rPr>
          <w:rFonts w:cs="Times"/>
          <w:b/>
          <w:bCs/>
        </w:rPr>
      </w:pPr>
    </w:p>
    <w:p w14:paraId="58E4AAF4" w14:textId="77777777" w:rsidR="0025104B" w:rsidRPr="00EA0B50" w:rsidRDefault="0025104B" w:rsidP="00EA0B50">
      <w:pPr>
        <w:autoSpaceDE w:val="0"/>
        <w:autoSpaceDN w:val="0"/>
        <w:adjustRightInd w:val="0"/>
        <w:spacing w:after="120" w:line="360" w:lineRule="auto"/>
        <w:ind w:right="1978"/>
        <w:rPr>
          <w:rFonts w:ascii="Arial" w:hAnsi="Arial" w:cs="Arial"/>
          <w:color w:val="000000" w:themeColor="text1"/>
          <w:sz w:val="20"/>
          <w:szCs w:val="20"/>
        </w:rPr>
      </w:pPr>
      <w:r w:rsidRPr="00EA0B50">
        <w:rPr>
          <w:rFonts w:ascii="Arial" w:hAnsi="Arial" w:cs="Arial"/>
          <w:color w:val="000000" w:themeColor="text1"/>
          <w:sz w:val="20"/>
          <w:szCs w:val="20"/>
        </w:rPr>
        <w:t>Auf der Suche nach einer geeigneten, kostengünstigen Dichtungslösung wandte sich Tetra Pak an Freudenberg, das zum einen mit seinen umfassenden Forschungs</w:t>
      </w:r>
      <w:proofErr w:type="gramStart"/>
      <w:r w:rsidRPr="00EA0B50">
        <w:rPr>
          <w:rFonts w:ascii="Arial" w:hAnsi="Arial" w:cs="Arial"/>
          <w:color w:val="000000" w:themeColor="text1"/>
          <w:sz w:val="20"/>
          <w:szCs w:val="20"/>
        </w:rPr>
        <w:t>- ,</w:t>
      </w:r>
      <w:proofErr w:type="gramEnd"/>
      <w:r w:rsidRPr="00EA0B50">
        <w:rPr>
          <w:rFonts w:ascii="Arial" w:hAnsi="Arial" w:cs="Arial"/>
          <w:color w:val="000000" w:themeColor="text1"/>
          <w:sz w:val="20"/>
          <w:szCs w:val="20"/>
        </w:rPr>
        <w:t xml:space="preserve"> Entwicklungs- und Produktionskapazitäten überzeugen konnte. Zudem hatte Tetra Pak bereits zuvor in zahlreichen Entwicklungspartnerschaften im Bereich </w:t>
      </w:r>
      <w:proofErr w:type="spellStart"/>
      <w:r w:rsidRPr="00EA0B50">
        <w:rPr>
          <w:rFonts w:ascii="Arial" w:hAnsi="Arial" w:cs="Arial"/>
          <w:color w:val="000000" w:themeColor="text1"/>
          <w:sz w:val="20"/>
          <w:szCs w:val="20"/>
        </w:rPr>
        <w:t>Homogenisatoren</w:t>
      </w:r>
      <w:proofErr w:type="spellEnd"/>
      <w:r w:rsidRPr="00EA0B50">
        <w:rPr>
          <w:rFonts w:ascii="Arial" w:hAnsi="Arial" w:cs="Arial"/>
          <w:color w:val="000000" w:themeColor="text1"/>
          <w:sz w:val="20"/>
          <w:szCs w:val="20"/>
        </w:rPr>
        <w:t xml:space="preserve"> positive Erfahrungen mit der Zusammenarbeit gemacht. Nachdem alle Anforderungen an die Dichtungslösung feststanden, begann das Team von Freudenberg Sealing Technologies in enger Kooperation mit dem technischen Team von Tetra Pak mit der Entwicklungsarbeit. </w:t>
      </w:r>
    </w:p>
    <w:p w14:paraId="4866937D" w14:textId="77777777" w:rsidR="0025104B" w:rsidRPr="00EA0B50" w:rsidRDefault="0025104B" w:rsidP="00EA0B50">
      <w:pPr>
        <w:autoSpaceDE w:val="0"/>
        <w:autoSpaceDN w:val="0"/>
        <w:adjustRightInd w:val="0"/>
        <w:spacing w:after="120" w:line="360" w:lineRule="auto"/>
        <w:ind w:right="1978"/>
        <w:rPr>
          <w:rFonts w:ascii="Arial" w:hAnsi="Arial" w:cs="Arial"/>
          <w:color w:val="000000" w:themeColor="text1"/>
          <w:sz w:val="20"/>
          <w:szCs w:val="20"/>
        </w:rPr>
      </w:pPr>
      <w:r w:rsidRPr="00EA0B50">
        <w:rPr>
          <w:rFonts w:ascii="Arial" w:hAnsi="Arial" w:cs="Arial"/>
          <w:color w:val="000000" w:themeColor="text1"/>
          <w:sz w:val="20"/>
          <w:szCs w:val="20"/>
        </w:rPr>
        <w:t xml:space="preserve">Dank der eigens entwickelten FEM-Modelle war es möglich, die Lebensdauer der neuen Dichtung schon vorab zu bestimmen und das Dichtungsdesign zu optimieren. Das CNC-Drehen von Prototypen mit dem Freudenberg Xpress® Service machte eine Werkzeugproduktion überflüssig, wodurch Zeit und Kosten gespart werden konnten. Herausforderungen wie etwa hohe Temperaturen, die sich in der FEM-Analyse als sehr komplex darstellten, meisterten die Teams durch die enge Zusammenarbeit gemeinsam. </w:t>
      </w:r>
    </w:p>
    <w:p w14:paraId="65FD3213" w14:textId="77777777" w:rsidR="0025104B" w:rsidRPr="00EA0B50" w:rsidRDefault="0025104B" w:rsidP="00EA0B50">
      <w:pPr>
        <w:spacing w:line="288" w:lineRule="atLeast"/>
        <w:ind w:right="1978"/>
        <w:rPr>
          <w:rFonts w:ascii="Arial" w:hAnsi="Arial" w:cs="Arial"/>
          <w:b/>
          <w:bCs/>
          <w:sz w:val="20"/>
          <w:szCs w:val="20"/>
        </w:rPr>
      </w:pPr>
      <w:r w:rsidRPr="00EA0B50">
        <w:rPr>
          <w:rFonts w:ascii="Arial" w:hAnsi="Arial" w:cs="Arial"/>
          <w:b/>
          <w:bCs/>
          <w:sz w:val="20"/>
          <w:szCs w:val="20"/>
        </w:rPr>
        <w:t>Leistungsstarke Werkstoffe für lebensmittelkonforme Anwendungen</w:t>
      </w:r>
    </w:p>
    <w:p w14:paraId="17970D50" w14:textId="77777777" w:rsidR="0025104B" w:rsidRPr="00EA0B50" w:rsidRDefault="0025104B" w:rsidP="00EA0B50">
      <w:pPr>
        <w:autoSpaceDE w:val="0"/>
        <w:autoSpaceDN w:val="0"/>
        <w:adjustRightInd w:val="0"/>
        <w:spacing w:after="120" w:line="360" w:lineRule="auto"/>
        <w:ind w:right="1978"/>
        <w:rPr>
          <w:rFonts w:ascii="Arial" w:hAnsi="Arial" w:cs="Arial"/>
          <w:color w:val="000000" w:themeColor="text1"/>
          <w:sz w:val="20"/>
          <w:szCs w:val="20"/>
        </w:rPr>
      </w:pPr>
      <w:r w:rsidRPr="00EA0B50">
        <w:rPr>
          <w:rFonts w:ascii="Arial" w:hAnsi="Arial" w:cs="Arial"/>
          <w:color w:val="000000" w:themeColor="text1"/>
          <w:sz w:val="20"/>
          <w:szCs w:val="20"/>
        </w:rPr>
        <w:t>Ein ausschlaggebender Punkt war dabei die Wahl der geeigneten Dichtungsmaterialien. Die beiden eingesetzten Werkstoffe 70 EPDM 291 und 75 </w:t>
      </w:r>
      <w:proofErr w:type="spellStart"/>
      <w:r w:rsidRPr="00EA0B50">
        <w:rPr>
          <w:rFonts w:ascii="Arial" w:hAnsi="Arial" w:cs="Arial"/>
          <w:color w:val="000000" w:themeColor="text1"/>
          <w:sz w:val="20"/>
          <w:szCs w:val="20"/>
        </w:rPr>
        <w:t>Fluoroprene</w:t>
      </w:r>
      <w:proofErr w:type="spellEnd"/>
      <w:r w:rsidRPr="00EA0B50">
        <w:rPr>
          <w:rFonts w:ascii="Arial" w:hAnsi="Arial" w:cs="Arial"/>
          <w:color w:val="000000" w:themeColor="text1"/>
          <w:sz w:val="20"/>
          <w:szCs w:val="20"/>
        </w:rPr>
        <w:t xml:space="preserve">® XP 40 entsprechen den Anforderungen der FDA, EG (VO) 1935/2004, NSF 51 und den 3-A® </w:t>
      </w:r>
      <w:proofErr w:type="spellStart"/>
      <w:r w:rsidRPr="00EA0B50">
        <w:rPr>
          <w:rFonts w:ascii="Arial" w:hAnsi="Arial" w:cs="Arial"/>
          <w:color w:val="000000" w:themeColor="text1"/>
          <w:sz w:val="20"/>
          <w:szCs w:val="20"/>
        </w:rPr>
        <w:t>Sanitary</w:t>
      </w:r>
      <w:proofErr w:type="spellEnd"/>
      <w:r w:rsidRPr="00EA0B50">
        <w:rPr>
          <w:rFonts w:ascii="Arial" w:hAnsi="Arial" w:cs="Arial"/>
          <w:color w:val="000000" w:themeColor="text1"/>
          <w:sz w:val="20"/>
          <w:szCs w:val="20"/>
        </w:rPr>
        <w:t xml:space="preserve"> Standards. Darüber hinaus sind sie bestens für die Reinigung in CIP-/SIP-Prozessen optimiert. Beide Werkstoffe decken einen breiten Temperaturbereich ab: 70 EPDM 291 zwischen -40 °C und +150 °C, 75 </w:t>
      </w:r>
      <w:proofErr w:type="spellStart"/>
      <w:r w:rsidRPr="00EA0B50">
        <w:rPr>
          <w:rFonts w:ascii="Arial" w:hAnsi="Arial" w:cs="Arial"/>
          <w:color w:val="000000" w:themeColor="text1"/>
          <w:sz w:val="20"/>
          <w:szCs w:val="20"/>
        </w:rPr>
        <w:t>Fluoroprene</w:t>
      </w:r>
      <w:proofErr w:type="spellEnd"/>
      <w:r w:rsidRPr="00EA0B50">
        <w:rPr>
          <w:rFonts w:ascii="Arial" w:hAnsi="Arial" w:cs="Arial"/>
          <w:color w:val="000000" w:themeColor="text1"/>
          <w:sz w:val="20"/>
          <w:szCs w:val="20"/>
        </w:rPr>
        <w:t xml:space="preserve">® XP 40 zwischen -15 °C und +200 °C. </w:t>
      </w:r>
    </w:p>
    <w:p w14:paraId="5DF23C32" w14:textId="77777777" w:rsidR="0025104B" w:rsidRPr="00EA0B50" w:rsidRDefault="0025104B" w:rsidP="00EA0B50">
      <w:pPr>
        <w:autoSpaceDE w:val="0"/>
        <w:autoSpaceDN w:val="0"/>
        <w:adjustRightInd w:val="0"/>
        <w:spacing w:after="120" w:line="360" w:lineRule="auto"/>
        <w:ind w:right="1978"/>
        <w:rPr>
          <w:rFonts w:ascii="Arial" w:hAnsi="Arial" w:cs="Arial"/>
          <w:color w:val="000000" w:themeColor="text1"/>
          <w:sz w:val="20"/>
          <w:szCs w:val="20"/>
        </w:rPr>
      </w:pPr>
      <w:r w:rsidRPr="00EA0B50">
        <w:rPr>
          <w:rFonts w:ascii="Arial" w:hAnsi="Arial" w:cs="Arial"/>
          <w:color w:val="000000" w:themeColor="text1"/>
          <w:sz w:val="20"/>
          <w:szCs w:val="20"/>
        </w:rPr>
        <w:t>Die Entwickler optimierten Design und Performance der Neuentwicklung so lange weiter, bis alle Anforderungen erfüllt waren. Als Ergebnis entsprechen die Röhrenmodule den aktuellen EHEDG-Richtlinien und erhielten als bisher einzige Lösung auf dem Markt die entsprechende Zulassung. Das neuentwickelte Dichtungssystem lässt Tetra Pak nun in Serie fertigen, vier weitere Abmessungen sind geplant.</w:t>
      </w:r>
    </w:p>
    <w:p w14:paraId="55797AF7" w14:textId="77777777" w:rsidR="0025104B" w:rsidRPr="00EA0B50" w:rsidRDefault="0025104B" w:rsidP="00EA0B50">
      <w:pPr>
        <w:autoSpaceDE w:val="0"/>
        <w:autoSpaceDN w:val="0"/>
        <w:adjustRightInd w:val="0"/>
        <w:spacing w:after="120" w:line="360" w:lineRule="auto"/>
        <w:ind w:right="1978"/>
        <w:rPr>
          <w:rFonts w:ascii="Arial" w:hAnsi="Arial" w:cs="Arial"/>
          <w:color w:val="000000" w:themeColor="text1"/>
          <w:sz w:val="20"/>
          <w:szCs w:val="20"/>
        </w:rPr>
      </w:pPr>
      <w:r w:rsidRPr="00EA0B50">
        <w:rPr>
          <w:rFonts w:ascii="Arial" w:hAnsi="Arial" w:cs="Arial"/>
          <w:color w:val="000000" w:themeColor="text1"/>
          <w:sz w:val="20"/>
          <w:szCs w:val="20"/>
        </w:rPr>
        <w:t xml:space="preserve">„Wir sind stolz darauf, dass wir mit unserer Dichtungslösung, die auf unserer umfassenden Entwicklungs- und Materialexpertise basiert, dazu beitragen können, die Produktion von Lebensmitteln sicherer zu machen“, erläutert Mats </w:t>
      </w:r>
      <w:proofErr w:type="spellStart"/>
      <w:r w:rsidRPr="00EA0B50">
        <w:rPr>
          <w:rFonts w:ascii="Arial" w:hAnsi="Arial" w:cs="Arial"/>
          <w:color w:val="000000" w:themeColor="text1"/>
          <w:sz w:val="20"/>
          <w:szCs w:val="20"/>
        </w:rPr>
        <w:t>Harrysson</w:t>
      </w:r>
      <w:proofErr w:type="spellEnd"/>
      <w:r w:rsidRPr="00EA0B50">
        <w:rPr>
          <w:rFonts w:ascii="Arial" w:hAnsi="Arial" w:cs="Arial"/>
          <w:color w:val="000000" w:themeColor="text1"/>
          <w:sz w:val="20"/>
          <w:szCs w:val="20"/>
        </w:rPr>
        <w:t xml:space="preserve">, Key Account Manager Global </w:t>
      </w:r>
      <w:proofErr w:type="spellStart"/>
      <w:r w:rsidRPr="00EA0B50">
        <w:rPr>
          <w:rFonts w:ascii="Arial" w:hAnsi="Arial" w:cs="Arial"/>
          <w:color w:val="000000" w:themeColor="text1"/>
          <w:sz w:val="20"/>
          <w:szCs w:val="20"/>
        </w:rPr>
        <w:t>Process</w:t>
      </w:r>
      <w:proofErr w:type="spellEnd"/>
      <w:r w:rsidRPr="00EA0B50">
        <w:rPr>
          <w:rFonts w:ascii="Arial" w:hAnsi="Arial" w:cs="Arial"/>
          <w:color w:val="000000" w:themeColor="text1"/>
          <w:sz w:val="20"/>
          <w:szCs w:val="20"/>
        </w:rPr>
        <w:t xml:space="preserve"> Industry bei Freudenberg Sealing Technologies. </w:t>
      </w:r>
    </w:p>
    <w:p w14:paraId="4BEBD4B7" w14:textId="0762786D" w:rsidR="00F75CA3" w:rsidRPr="001637A9" w:rsidRDefault="00F75CA3" w:rsidP="00EA0B50">
      <w:pPr>
        <w:ind w:right="1978"/>
        <w:rPr>
          <w:rFonts w:ascii="Helvetica" w:hAnsi="Helvetica"/>
        </w:rPr>
      </w:pPr>
    </w:p>
    <w:p w14:paraId="51132438" w14:textId="1A2C95C9" w:rsidR="00F507C2" w:rsidRPr="008E7C5A" w:rsidRDefault="00F507C2" w:rsidP="008E7C5A">
      <w:pPr>
        <w:rPr>
          <w:rFonts w:ascii="Helvetica" w:hAnsi="Helvetica"/>
        </w:rPr>
      </w:pPr>
      <w:r w:rsidRPr="008E7C5A">
        <w:rPr>
          <w:rFonts w:ascii="Helvetica" w:hAnsi="Helvetica"/>
        </w:rPr>
        <w:t>Text</w:t>
      </w:r>
      <w:r w:rsidR="00EA0B50" w:rsidRPr="008E7C5A">
        <w:rPr>
          <w:rFonts w:ascii="Helvetica" w:hAnsi="Helvetica"/>
        </w:rPr>
        <w:t xml:space="preserve">version </w:t>
      </w:r>
      <w:r w:rsidRPr="008E7C5A">
        <w:rPr>
          <w:rFonts w:ascii="Helvetica" w:hAnsi="Helvetica"/>
        </w:rPr>
        <w:t>online</w:t>
      </w:r>
      <w:r w:rsidR="00EA0B50" w:rsidRPr="008E7C5A">
        <w:rPr>
          <w:rFonts w:ascii="Helvetica" w:hAnsi="Helvetica"/>
        </w:rPr>
        <w:t xml:space="preserve"> </w:t>
      </w:r>
    </w:p>
    <w:p w14:paraId="2BA92E83" w14:textId="45134F05" w:rsidR="00EA0B50" w:rsidRPr="00EA0B50" w:rsidRDefault="00EA0B50" w:rsidP="00EA0B50">
      <w:pPr>
        <w:ind w:right="1978"/>
        <w:rPr>
          <w:rFonts w:ascii="Arial" w:eastAsia="Times New Roman" w:hAnsi="Arial" w:cs="Arial"/>
          <w:b/>
          <w:bCs/>
          <w:lang w:eastAsia="de-DE"/>
        </w:rPr>
      </w:pPr>
      <w:r w:rsidRPr="00EA0B50">
        <w:rPr>
          <w:rFonts w:ascii="Arial" w:eastAsia="Times New Roman" w:hAnsi="Arial" w:cs="Arial"/>
          <w:b/>
          <w:bCs/>
          <w:lang w:eastAsia="de-DE"/>
        </w:rPr>
        <w:t xml:space="preserve">Freudenberg entwickelt Dichtungslösung für ersten EHEDG-konformen </w:t>
      </w:r>
      <w:r w:rsidRPr="00EA0B50">
        <w:rPr>
          <w:rFonts w:ascii="Arial" w:hAnsi="Arial" w:cs="Arial"/>
          <w:b/>
        </w:rPr>
        <w:t>Röhrenwärmetauscher</w:t>
      </w:r>
      <w:r w:rsidRPr="00EA0B50">
        <w:rPr>
          <w:rFonts w:ascii="Arial" w:eastAsia="Times New Roman" w:hAnsi="Arial" w:cs="Arial"/>
          <w:b/>
          <w:bCs/>
          <w:lang w:eastAsia="de-DE"/>
        </w:rPr>
        <w:t xml:space="preserve"> nach aktuellen Richtlinien</w:t>
      </w:r>
    </w:p>
    <w:p w14:paraId="7EDABAD2" w14:textId="77777777" w:rsidR="00EA0B50" w:rsidRPr="00EA0B50" w:rsidRDefault="00EA0B50" w:rsidP="00EA0B50">
      <w:pPr>
        <w:autoSpaceDE w:val="0"/>
        <w:autoSpaceDN w:val="0"/>
        <w:adjustRightInd w:val="0"/>
        <w:spacing w:after="120" w:line="360" w:lineRule="auto"/>
        <w:ind w:right="1978"/>
        <w:rPr>
          <w:rFonts w:ascii="Arial" w:hAnsi="Arial" w:cs="Arial"/>
          <w:color w:val="000000" w:themeColor="text1"/>
          <w:sz w:val="20"/>
          <w:szCs w:val="20"/>
        </w:rPr>
      </w:pPr>
      <w:r w:rsidRPr="00EA0B50">
        <w:rPr>
          <w:rFonts w:ascii="Arial" w:hAnsi="Arial" w:cs="Arial"/>
          <w:color w:val="000000" w:themeColor="text1"/>
          <w:sz w:val="20"/>
          <w:szCs w:val="20"/>
        </w:rPr>
        <w:t xml:space="preserve">Technische Komponenten in der Verpackungsindustrie unterliegen strengen Standards. Dazu zählen landes- und branchenspezifische Hygienevorgaben wie die EHEDG-Richtlinien (European </w:t>
      </w:r>
      <w:proofErr w:type="spellStart"/>
      <w:r w:rsidRPr="00EA0B50">
        <w:rPr>
          <w:rFonts w:ascii="Arial" w:hAnsi="Arial" w:cs="Arial"/>
          <w:color w:val="000000" w:themeColor="text1"/>
          <w:sz w:val="20"/>
          <w:szCs w:val="20"/>
        </w:rPr>
        <w:t>Hygienic</w:t>
      </w:r>
      <w:proofErr w:type="spellEnd"/>
      <w:r w:rsidRPr="00EA0B50">
        <w:rPr>
          <w:rFonts w:ascii="Arial" w:hAnsi="Arial" w:cs="Arial"/>
          <w:color w:val="000000" w:themeColor="text1"/>
          <w:sz w:val="20"/>
          <w:szCs w:val="20"/>
        </w:rPr>
        <w:t xml:space="preserve"> Engineering and Design Group). Der Röhrenwärmetauscher von Tetra Pak mit der eigens dafür entwickelten Dichtung von Freudenberg Sealing Technologies erhielt als erster und einziger auf dem Markt die EHEDG-Zulassung nach den aktuellen Richtlinien.</w:t>
      </w:r>
    </w:p>
    <w:p w14:paraId="71643BA7" w14:textId="77777777" w:rsidR="00EA0B50" w:rsidRPr="00EA0B50" w:rsidRDefault="00EA0B50" w:rsidP="00EA0B50">
      <w:pPr>
        <w:autoSpaceDE w:val="0"/>
        <w:autoSpaceDN w:val="0"/>
        <w:adjustRightInd w:val="0"/>
        <w:spacing w:after="120" w:line="360" w:lineRule="auto"/>
        <w:ind w:right="1978"/>
        <w:rPr>
          <w:rFonts w:ascii="Arial" w:hAnsi="Arial" w:cs="Arial"/>
          <w:b/>
          <w:bCs/>
          <w:sz w:val="20"/>
          <w:szCs w:val="20"/>
        </w:rPr>
      </w:pPr>
      <w:r w:rsidRPr="00EA0B50">
        <w:rPr>
          <w:rFonts w:ascii="Arial" w:hAnsi="Arial" w:cs="Arial"/>
          <w:color w:val="000000" w:themeColor="text1"/>
          <w:sz w:val="20"/>
          <w:szCs w:val="20"/>
        </w:rPr>
        <w:t>Aufgabe war es, eine kostengünstige, hygienische Dichtungslösung zu entwickeln, die die Edelstahlkomponenten des neuen Röhrenwärmetauschers miteinander verbindet. Röhrenwärmetauscher kommen in den Prozesslinien der Lebensmittelindustrie überall dort zum Einsatz, wo flüssige Produkte mit unterschiedlichen Viskositäten und Feststoffanteilen für eine bessere Haltbarkeit erhitzt werden sollen. Um das Produkt nicht zu verunreinigen, müssen alle produktberührenden Komponenten des neuen Röhrenwärmetauschers anspruchsvolle branchenspezifische Anforderungen erfüllen. Dazu zählen neben den</w:t>
      </w:r>
      <w:r w:rsidRPr="00EA0B50">
        <w:rPr>
          <w:rFonts w:ascii="Arial" w:hAnsi="Arial" w:cs="Arial"/>
          <w:sz w:val="20"/>
          <w:szCs w:val="20"/>
        </w:rPr>
        <w:t xml:space="preserve"> </w:t>
      </w:r>
      <w:proofErr w:type="spellStart"/>
      <w:r w:rsidRPr="00EA0B50">
        <w:rPr>
          <w:rFonts w:ascii="Arial" w:hAnsi="Arial" w:cs="Arial"/>
          <w:b/>
          <w:bCs/>
          <w:sz w:val="20"/>
          <w:szCs w:val="20"/>
        </w:rPr>
        <w:t>Hygienic</w:t>
      </w:r>
      <w:proofErr w:type="spellEnd"/>
      <w:r w:rsidRPr="00EA0B50">
        <w:rPr>
          <w:rFonts w:ascii="Arial" w:hAnsi="Arial" w:cs="Arial"/>
          <w:b/>
          <w:bCs/>
          <w:sz w:val="20"/>
          <w:szCs w:val="20"/>
        </w:rPr>
        <w:t xml:space="preserve"> Design Standards gesetzliche Vorschriften wie FDA, EG (VO) 1935/2004 und 3-A® </w:t>
      </w:r>
      <w:proofErr w:type="spellStart"/>
      <w:r w:rsidRPr="00EA0B50">
        <w:rPr>
          <w:rFonts w:ascii="Arial" w:hAnsi="Arial" w:cs="Arial"/>
          <w:b/>
          <w:bCs/>
          <w:sz w:val="20"/>
          <w:szCs w:val="20"/>
        </w:rPr>
        <w:t>Sanitary</w:t>
      </w:r>
      <w:proofErr w:type="spellEnd"/>
      <w:r w:rsidRPr="00EA0B50">
        <w:rPr>
          <w:rFonts w:ascii="Arial" w:hAnsi="Arial" w:cs="Arial"/>
          <w:b/>
          <w:bCs/>
          <w:sz w:val="20"/>
          <w:szCs w:val="20"/>
        </w:rPr>
        <w:t xml:space="preserve"> Standards.  </w:t>
      </w:r>
    </w:p>
    <w:p w14:paraId="2754F2A8" w14:textId="77777777" w:rsidR="00EA0B50" w:rsidRPr="00EA0B50" w:rsidRDefault="00EA0B50" w:rsidP="008E7C5A">
      <w:pPr>
        <w:spacing w:after="120" w:line="360" w:lineRule="auto"/>
        <w:ind w:right="1979"/>
        <w:rPr>
          <w:rFonts w:ascii="Arial" w:hAnsi="Arial" w:cs="Arial"/>
          <w:sz w:val="20"/>
          <w:szCs w:val="20"/>
        </w:rPr>
      </w:pPr>
      <w:r w:rsidRPr="00EA0B50">
        <w:rPr>
          <w:rFonts w:ascii="Arial" w:hAnsi="Arial" w:cs="Arial"/>
          <w:sz w:val="20"/>
          <w:szCs w:val="20"/>
        </w:rPr>
        <w:t xml:space="preserve">Bis zur Serienreife der neuen Dichtungslösung hatten die Entwickler von Freudenberg Sealing Technologies und Tetra Pak noch </w:t>
      </w:r>
      <w:proofErr w:type="gramStart"/>
      <w:r w:rsidRPr="00EA0B50">
        <w:rPr>
          <w:rFonts w:ascii="Arial" w:hAnsi="Arial" w:cs="Arial"/>
          <w:sz w:val="20"/>
          <w:szCs w:val="20"/>
        </w:rPr>
        <w:t>weitere  Herausforderungen</w:t>
      </w:r>
      <w:proofErr w:type="gramEnd"/>
      <w:r w:rsidRPr="00EA0B50">
        <w:rPr>
          <w:rFonts w:ascii="Arial" w:hAnsi="Arial" w:cs="Arial"/>
          <w:sz w:val="20"/>
          <w:szCs w:val="20"/>
        </w:rPr>
        <w:t xml:space="preserve"> zu meistern: Der Dichtungswerkstoff muss nicht nur beständig gegen </w:t>
      </w:r>
      <w:r w:rsidRPr="00EA0B50">
        <w:rPr>
          <w:rFonts w:ascii="Arial" w:hAnsi="Arial" w:cs="Arial"/>
          <w:b/>
          <w:bCs/>
          <w:sz w:val="20"/>
          <w:szCs w:val="20"/>
        </w:rPr>
        <w:t>CIP-/SIP-Medien</w:t>
      </w:r>
      <w:r w:rsidRPr="00EA0B50">
        <w:rPr>
          <w:rFonts w:ascii="Arial" w:hAnsi="Arial" w:cs="Arial"/>
          <w:sz w:val="20"/>
          <w:szCs w:val="20"/>
        </w:rPr>
        <w:t xml:space="preserve"> (</w:t>
      </w:r>
      <w:proofErr w:type="spellStart"/>
      <w:r w:rsidRPr="00EA0B50">
        <w:rPr>
          <w:rFonts w:ascii="Arial" w:hAnsi="Arial" w:cs="Arial"/>
          <w:sz w:val="20"/>
          <w:szCs w:val="20"/>
        </w:rPr>
        <w:t>Cleaning</w:t>
      </w:r>
      <w:proofErr w:type="spellEnd"/>
      <w:r w:rsidRPr="00EA0B50">
        <w:rPr>
          <w:rFonts w:ascii="Arial" w:hAnsi="Arial" w:cs="Arial"/>
          <w:sz w:val="20"/>
          <w:szCs w:val="20"/>
        </w:rPr>
        <w:t xml:space="preserve"> in Place / </w:t>
      </w:r>
      <w:proofErr w:type="spellStart"/>
      <w:r w:rsidRPr="00EA0B50">
        <w:rPr>
          <w:rFonts w:ascii="Arial" w:hAnsi="Arial" w:cs="Arial"/>
          <w:sz w:val="20"/>
          <w:szCs w:val="20"/>
        </w:rPr>
        <w:t>Sterilization</w:t>
      </w:r>
      <w:proofErr w:type="spellEnd"/>
      <w:r w:rsidRPr="00EA0B50">
        <w:rPr>
          <w:rFonts w:ascii="Arial" w:hAnsi="Arial" w:cs="Arial"/>
          <w:sz w:val="20"/>
          <w:szCs w:val="20"/>
        </w:rPr>
        <w:t xml:space="preserve"> in Place) sein, sondern einen </w:t>
      </w:r>
      <w:r w:rsidRPr="00EA0B50">
        <w:rPr>
          <w:rFonts w:ascii="Arial" w:hAnsi="Arial" w:cs="Arial"/>
          <w:b/>
          <w:bCs/>
          <w:sz w:val="20"/>
          <w:szCs w:val="20"/>
        </w:rPr>
        <w:t xml:space="preserve">breiten Temperaturbereich mit besonders hohen Temperaturen </w:t>
      </w:r>
      <w:r w:rsidRPr="00EA0B50">
        <w:rPr>
          <w:rFonts w:ascii="Arial" w:hAnsi="Arial" w:cs="Arial"/>
          <w:sz w:val="20"/>
          <w:szCs w:val="20"/>
        </w:rPr>
        <w:t>abdecken und gleichzeitig für eine lange Betriebsdauer ausgelegt sein.</w:t>
      </w:r>
    </w:p>
    <w:p w14:paraId="551370C1" w14:textId="77777777" w:rsidR="00EA0B50" w:rsidRPr="00EA0B50" w:rsidRDefault="00EA0B50" w:rsidP="00EA0B50">
      <w:pPr>
        <w:spacing w:line="300" w:lineRule="auto"/>
        <w:ind w:right="1978"/>
        <w:rPr>
          <w:rFonts w:ascii="Arial" w:hAnsi="Arial" w:cs="Arial"/>
          <w:b/>
          <w:bCs/>
          <w:sz w:val="20"/>
          <w:szCs w:val="20"/>
        </w:rPr>
      </w:pPr>
      <w:r w:rsidRPr="00EA0B50">
        <w:rPr>
          <w:rFonts w:ascii="Arial" w:hAnsi="Arial" w:cs="Arial"/>
          <w:b/>
          <w:bCs/>
          <w:sz w:val="20"/>
          <w:szCs w:val="20"/>
        </w:rPr>
        <w:t>Von der Modellierung über den Prototypenbau bis zur Serienreife</w:t>
      </w:r>
    </w:p>
    <w:p w14:paraId="63DF342E" w14:textId="77777777" w:rsidR="00EA0B50" w:rsidRPr="00EA0B50" w:rsidRDefault="00EA0B50" w:rsidP="008E7C5A">
      <w:pPr>
        <w:spacing w:after="120" w:line="360" w:lineRule="auto"/>
        <w:ind w:right="1979"/>
        <w:rPr>
          <w:rFonts w:ascii="Arial" w:hAnsi="Arial" w:cs="Arial"/>
          <w:sz w:val="20"/>
          <w:szCs w:val="20"/>
        </w:rPr>
      </w:pPr>
      <w:r w:rsidRPr="00EA0B50">
        <w:rPr>
          <w:rFonts w:ascii="Arial" w:hAnsi="Arial" w:cs="Arial"/>
          <w:sz w:val="20"/>
          <w:szCs w:val="20"/>
        </w:rPr>
        <w:t>Von den Forschungs</w:t>
      </w:r>
      <w:proofErr w:type="gramStart"/>
      <w:r w:rsidRPr="00EA0B50">
        <w:rPr>
          <w:rFonts w:ascii="Arial" w:hAnsi="Arial" w:cs="Arial"/>
          <w:sz w:val="20"/>
          <w:szCs w:val="20"/>
        </w:rPr>
        <w:t>- ,</w:t>
      </w:r>
      <w:proofErr w:type="gramEnd"/>
      <w:r w:rsidRPr="00EA0B50">
        <w:rPr>
          <w:rFonts w:ascii="Arial" w:hAnsi="Arial" w:cs="Arial"/>
          <w:sz w:val="20"/>
          <w:szCs w:val="20"/>
        </w:rPr>
        <w:t xml:space="preserve"> Entwicklungs- und Produktionskapazitäten überzeugt, wandte sich Tetra Pak an Freudenberg, um eine kostengünstige Dichtungslösung zu entwickeln, die diesen Anforderungen genügt. </w:t>
      </w:r>
    </w:p>
    <w:p w14:paraId="618FD116" w14:textId="77777777" w:rsidR="00EA0B50" w:rsidRPr="00EA0B50" w:rsidRDefault="00EA0B50" w:rsidP="008E7C5A">
      <w:pPr>
        <w:spacing w:after="120" w:line="360" w:lineRule="auto"/>
        <w:ind w:right="1979"/>
        <w:rPr>
          <w:rFonts w:ascii="Arial" w:hAnsi="Arial" w:cs="Arial"/>
          <w:sz w:val="20"/>
          <w:szCs w:val="20"/>
        </w:rPr>
      </w:pPr>
      <w:r w:rsidRPr="00EA0B50">
        <w:rPr>
          <w:rFonts w:ascii="Arial" w:hAnsi="Arial" w:cs="Arial"/>
          <w:sz w:val="20"/>
          <w:szCs w:val="20"/>
        </w:rPr>
        <w:t xml:space="preserve">Dank der </w:t>
      </w:r>
      <w:r w:rsidRPr="00EA0B50">
        <w:rPr>
          <w:rFonts w:ascii="Arial" w:hAnsi="Arial" w:cs="Arial"/>
          <w:bCs/>
          <w:sz w:val="20"/>
          <w:szCs w:val="20"/>
        </w:rPr>
        <w:t xml:space="preserve">eigens entwickelten FEM-Modelle </w:t>
      </w:r>
      <w:r w:rsidRPr="00EA0B50">
        <w:rPr>
          <w:rFonts w:ascii="Arial" w:hAnsi="Arial" w:cs="Arial"/>
          <w:sz w:val="20"/>
          <w:szCs w:val="20"/>
        </w:rPr>
        <w:t xml:space="preserve">war es möglich, die Lebensdauer der neuen Dichtung schon vorab zu bestimmen und das Dichtungsdesign zu optimieren. Das CNC-Drehen von Prototypen mit dem </w:t>
      </w:r>
      <w:r w:rsidRPr="00EA0B50">
        <w:rPr>
          <w:rFonts w:ascii="Arial" w:hAnsi="Arial" w:cs="Arial"/>
          <w:b/>
          <w:bCs/>
          <w:sz w:val="20"/>
          <w:szCs w:val="20"/>
        </w:rPr>
        <w:t>Freudenberg Xpress® Service</w:t>
      </w:r>
      <w:r w:rsidRPr="00EA0B50">
        <w:rPr>
          <w:rFonts w:ascii="Arial" w:hAnsi="Arial" w:cs="Arial"/>
          <w:sz w:val="20"/>
          <w:szCs w:val="20"/>
        </w:rPr>
        <w:t xml:space="preserve"> machte eine Werkzeugproduktion überflüssig, wodurch Zeit und Kosten gespart werden konnten. Herausforderungen wie etwa hohe </w:t>
      </w:r>
      <w:r w:rsidRPr="00EA0B50">
        <w:rPr>
          <w:rFonts w:ascii="Arial" w:hAnsi="Arial" w:cs="Arial"/>
          <w:sz w:val="20"/>
          <w:szCs w:val="20"/>
        </w:rPr>
        <w:lastRenderedPageBreak/>
        <w:t xml:space="preserve">Temperaturen, die sich in der FEM-Analyse als sehr komplex darstellten, meisterten die Teams durch die enge Zusammenarbeit gemeinsam. </w:t>
      </w:r>
    </w:p>
    <w:p w14:paraId="10E1EBF4" w14:textId="77777777" w:rsidR="00EA0B50" w:rsidRPr="00EA0B50" w:rsidRDefault="00EA0B50" w:rsidP="00EA0B50">
      <w:pPr>
        <w:spacing w:line="300" w:lineRule="auto"/>
        <w:ind w:right="1978"/>
        <w:rPr>
          <w:rFonts w:ascii="Arial" w:hAnsi="Arial" w:cs="Arial"/>
          <w:b/>
          <w:bCs/>
          <w:sz w:val="20"/>
          <w:szCs w:val="20"/>
        </w:rPr>
      </w:pPr>
      <w:r w:rsidRPr="00EA0B50">
        <w:rPr>
          <w:rFonts w:ascii="Arial" w:hAnsi="Arial" w:cs="Arial"/>
          <w:b/>
          <w:bCs/>
          <w:sz w:val="20"/>
          <w:szCs w:val="20"/>
        </w:rPr>
        <w:t>Leistungsstarke Werkstoffe für lebensmittelkonforme Anwendungen</w:t>
      </w:r>
    </w:p>
    <w:p w14:paraId="2C572E6D" w14:textId="77777777" w:rsidR="00EA0B50" w:rsidRPr="00EA0B50" w:rsidRDefault="00EA0B50" w:rsidP="008E7C5A">
      <w:pPr>
        <w:spacing w:after="120" w:line="360" w:lineRule="auto"/>
        <w:ind w:right="1979"/>
        <w:rPr>
          <w:rFonts w:ascii="Arial" w:hAnsi="Arial" w:cs="Arial"/>
          <w:sz w:val="20"/>
          <w:szCs w:val="20"/>
        </w:rPr>
      </w:pPr>
      <w:r w:rsidRPr="00EA0B50">
        <w:rPr>
          <w:rFonts w:ascii="Arial" w:hAnsi="Arial" w:cs="Arial"/>
          <w:sz w:val="20"/>
          <w:szCs w:val="20"/>
        </w:rPr>
        <w:t xml:space="preserve">Ein ausschlaggebender Punkt war dabei die Wahl der geeigneten Dichtungsmaterialien. Die beiden eingesetzten Werkstoffe </w:t>
      </w:r>
      <w:r w:rsidRPr="00EA0B50">
        <w:rPr>
          <w:rFonts w:ascii="Arial" w:hAnsi="Arial" w:cs="Arial"/>
          <w:b/>
          <w:bCs/>
          <w:sz w:val="20"/>
          <w:szCs w:val="20"/>
        </w:rPr>
        <w:t xml:space="preserve">70 EPDM 291 und 75 </w:t>
      </w:r>
      <w:proofErr w:type="spellStart"/>
      <w:r w:rsidRPr="00EA0B50">
        <w:rPr>
          <w:rFonts w:ascii="Arial" w:hAnsi="Arial" w:cs="Arial"/>
          <w:b/>
          <w:bCs/>
          <w:sz w:val="20"/>
          <w:szCs w:val="20"/>
        </w:rPr>
        <w:t>Fluoroprene</w:t>
      </w:r>
      <w:proofErr w:type="spellEnd"/>
      <w:r w:rsidRPr="00EA0B50">
        <w:rPr>
          <w:rFonts w:ascii="Arial" w:hAnsi="Arial" w:cs="Arial"/>
          <w:b/>
          <w:bCs/>
          <w:sz w:val="20"/>
          <w:szCs w:val="20"/>
        </w:rPr>
        <w:t>® XP 40</w:t>
      </w:r>
      <w:r w:rsidRPr="00EA0B50">
        <w:rPr>
          <w:rFonts w:ascii="Arial" w:hAnsi="Arial" w:cs="Arial"/>
          <w:sz w:val="20"/>
          <w:szCs w:val="20"/>
        </w:rPr>
        <w:t xml:space="preserve"> entsprechen den Anforderungen der FDA, EG (VO) 1935/2004, NSF 51 und den 3-A</w:t>
      </w:r>
      <w:r w:rsidRPr="00EA0B50">
        <w:rPr>
          <w:rFonts w:ascii="Arial" w:hAnsi="Arial" w:cs="Arial"/>
          <w:sz w:val="20"/>
          <w:szCs w:val="20"/>
          <w:vertAlign w:val="superscript"/>
        </w:rPr>
        <w:t xml:space="preserve">® </w:t>
      </w:r>
      <w:proofErr w:type="spellStart"/>
      <w:r w:rsidRPr="00EA0B50">
        <w:rPr>
          <w:rFonts w:ascii="Arial" w:hAnsi="Arial" w:cs="Arial"/>
          <w:sz w:val="20"/>
          <w:szCs w:val="20"/>
        </w:rPr>
        <w:t>Sanitary</w:t>
      </w:r>
      <w:proofErr w:type="spellEnd"/>
      <w:r w:rsidRPr="00EA0B50">
        <w:rPr>
          <w:rFonts w:ascii="Arial" w:hAnsi="Arial" w:cs="Arial"/>
          <w:sz w:val="20"/>
          <w:szCs w:val="20"/>
        </w:rPr>
        <w:t xml:space="preserve"> Standards. Darüber hinaus sind sie bestens für die Reinigung in CIP-/SIP-Prozessen optimiert. Beide Werkstoffe decken einen breiten Temperaturbereich ab: 70 EPDM 291 zwischen -40 °C und +150 °C, 75 </w:t>
      </w:r>
      <w:proofErr w:type="spellStart"/>
      <w:r w:rsidRPr="00EA0B50">
        <w:rPr>
          <w:rFonts w:ascii="Arial" w:hAnsi="Arial" w:cs="Arial"/>
          <w:sz w:val="20"/>
          <w:szCs w:val="20"/>
        </w:rPr>
        <w:t>Fluoroprene</w:t>
      </w:r>
      <w:proofErr w:type="spellEnd"/>
      <w:r w:rsidRPr="00EA0B50">
        <w:rPr>
          <w:rFonts w:ascii="Arial" w:hAnsi="Arial" w:cs="Arial"/>
          <w:sz w:val="20"/>
          <w:szCs w:val="20"/>
        </w:rPr>
        <w:t xml:space="preserve">® XP 40 zwischen -15 °C und +200 °C. </w:t>
      </w:r>
    </w:p>
    <w:p w14:paraId="47464070" w14:textId="77777777" w:rsidR="00EA0B50" w:rsidRPr="00EA0B50" w:rsidRDefault="00EA0B50" w:rsidP="008E7C5A">
      <w:pPr>
        <w:spacing w:after="120" w:line="360" w:lineRule="auto"/>
        <w:ind w:right="1979"/>
        <w:rPr>
          <w:rFonts w:ascii="Arial" w:hAnsi="Arial" w:cs="Arial"/>
          <w:sz w:val="20"/>
          <w:szCs w:val="20"/>
        </w:rPr>
      </w:pPr>
      <w:r w:rsidRPr="00EA0B50">
        <w:rPr>
          <w:rFonts w:ascii="Arial" w:hAnsi="Arial" w:cs="Arial"/>
          <w:sz w:val="20"/>
          <w:szCs w:val="20"/>
        </w:rPr>
        <w:t xml:space="preserve">Design und Performance der Neuentwicklung optimierten die Entwickler immer weiter, bis alle Anforderungen erfüllt waren, sodass die Röhrenmodule den aktuellen EHEDG-Richtlinien entspricht und als bisher einzige auf dem Markt die entsprechende Zulassung erhielt. </w:t>
      </w:r>
    </w:p>
    <w:p w14:paraId="7F33BCB0" w14:textId="45528E10" w:rsidR="00EA0B50" w:rsidRPr="00EA0B50" w:rsidRDefault="00EA0B50" w:rsidP="008E7C5A">
      <w:pPr>
        <w:spacing w:after="120" w:line="360" w:lineRule="auto"/>
        <w:ind w:right="1979"/>
        <w:rPr>
          <w:rFonts w:ascii="Arial" w:hAnsi="Arial" w:cs="Arial"/>
          <w:bCs/>
          <w:sz w:val="20"/>
          <w:szCs w:val="20"/>
        </w:rPr>
      </w:pPr>
      <w:r w:rsidRPr="00EA0B50">
        <w:rPr>
          <w:rFonts w:ascii="Arial" w:hAnsi="Arial" w:cs="Arial"/>
          <w:bCs/>
          <w:sz w:val="20"/>
          <w:szCs w:val="20"/>
        </w:rPr>
        <w:t xml:space="preserve">„Wir sind stolz darauf, dass wir mit unserer Dichtungslösung, die auf unserer umfassenden Entwicklungs- und Materialexpertise basiert, dazu beitragen können, die Produktion von Lebensmitteln sicherer zu machen“, erläutert Mats </w:t>
      </w:r>
      <w:proofErr w:type="spellStart"/>
      <w:r w:rsidRPr="00EA0B50">
        <w:rPr>
          <w:rFonts w:ascii="Arial" w:hAnsi="Arial" w:cs="Arial"/>
          <w:bCs/>
          <w:sz w:val="20"/>
          <w:szCs w:val="20"/>
        </w:rPr>
        <w:t>Harrysson</w:t>
      </w:r>
      <w:proofErr w:type="spellEnd"/>
      <w:r w:rsidRPr="00EA0B50">
        <w:rPr>
          <w:rFonts w:ascii="Arial" w:hAnsi="Arial" w:cs="Arial"/>
          <w:bCs/>
          <w:sz w:val="20"/>
          <w:szCs w:val="20"/>
        </w:rPr>
        <w:t xml:space="preserve">, Key Account Manager Global </w:t>
      </w:r>
      <w:proofErr w:type="spellStart"/>
      <w:r w:rsidRPr="00EA0B50">
        <w:rPr>
          <w:rFonts w:ascii="Arial" w:hAnsi="Arial" w:cs="Arial"/>
          <w:bCs/>
          <w:sz w:val="20"/>
          <w:szCs w:val="20"/>
        </w:rPr>
        <w:t>Process</w:t>
      </w:r>
      <w:proofErr w:type="spellEnd"/>
      <w:r w:rsidRPr="00EA0B50">
        <w:rPr>
          <w:rFonts w:ascii="Arial" w:hAnsi="Arial" w:cs="Arial"/>
          <w:bCs/>
          <w:sz w:val="20"/>
          <w:szCs w:val="20"/>
        </w:rPr>
        <w:t xml:space="preserve"> Industry bei Freudenberg Sealing Technologies.</w:t>
      </w:r>
    </w:p>
    <w:p w14:paraId="53342F38" w14:textId="5FCFC8BB" w:rsidR="00EA0B50" w:rsidRPr="008E7C5A" w:rsidRDefault="00EA0B50" w:rsidP="008E7C5A">
      <w:pPr>
        <w:spacing w:after="0" w:line="240" w:lineRule="auto"/>
        <w:ind w:right="1979"/>
        <w:rPr>
          <w:rFonts w:ascii="Arial" w:hAnsi="Arial" w:cs="Arial"/>
          <w:sz w:val="18"/>
          <w:szCs w:val="18"/>
          <w:u w:val="single"/>
        </w:rPr>
      </w:pPr>
      <w:proofErr w:type="spellStart"/>
      <w:r w:rsidRPr="008E7C5A">
        <w:rPr>
          <w:rFonts w:ascii="Arial" w:hAnsi="Arial" w:cs="Arial"/>
          <w:sz w:val="18"/>
          <w:szCs w:val="18"/>
          <w:u w:val="single"/>
        </w:rPr>
        <w:t>Metadescription</w:t>
      </w:r>
      <w:proofErr w:type="spellEnd"/>
    </w:p>
    <w:p w14:paraId="024A83C6" w14:textId="01A4852C" w:rsidR="00EA0B50" w:rsidRDefault="00EA0B50" w:rsidP="008E7C5A">
      <w:pPr>
        <w:spacing w:after="0" w:line="240" w:lineRule="auto"/>
        <w:ind w:right="1979"/>
        <w:rPr>
          <w:rFonts w:ascii="Arial" w:hAnsi="Arial" w:cs="Arial"/>
          <w:sz w:val="18"/>
          <w:szCs w:val="18"/>
        </w:rPr>
      </w:pPr>
      <w:r w:rsidRPr="008E7C5A">
        <w:rPr>
          <w:rFonts w:ascii="Arial" w:hAnsi="Arial" w:cs="Arial"/>
          <w:sz w:val="18"/>
          <w:szCs w:val="18"/>
        </w:rPr>
        <w:t xml:space="preserve">Freudenberg Sealing Technologies entwickelt Dichtungslösung für Tetra Pak –einzige </w:t>
      </w:r>
      <w:r w:rsidRPr="008E7C5A">
        <w:rPr>
          <w:rFonts w:ascii="Arial" w:eastAsia="Times New Roman" w:hAnsi="Arial" w:cs="Arial"/>
          <w:bCs/>
          <w:sz w:val="18"/>
          <w:szCs w:val="18"/>
          <w:lang w:eastAsia="de-DE"/>
        </w:rPr>
        <w:t>EHEDG-Zulassung</w:t>
      </w:r>
      <w:r w:rsidRPr="008E7C5A">
        <w:rPr>
          <w:rFonts w:ascii="Arial" w:hAnsi="Arial" w:cs="Arial"/>
          <w:sz w:val="18"/>
          <w:szCs w:val="18"/>
        </w:rPr>
        <w:t xml:space="preserve"> für Röhrenwärmetauscher | Freudenberg Sealing Technologies</w:t>
      </w:r>
    </w:p>
    <w:p w14:paraId="1F959951" w14:textId="77777777" w:rsidR="008E7C5A" w:rsidRPr="008E7C5A" w:rsidRDefault="008E7C5A" w:rsidP="008E7C5A">
      <w:pPr>
        <w:spacing w:after="0" w:line="240" w:lineRule="auto"/>
        <w:ind w:right="1979"/>
        <w:rPr>
          <w:rFonts w:ascii="Arial" w:hAnsi="Arial" w:cs="Arial"/>
          <w:sz w:val="18"/>
          <w:szCs w:val="18"/>
        </w:rPr>
      </w:pPr>
    </w:p>
    <w:p w14:paraId="36F7980A" w14:textId="31909F58" w:rsidR="00EA0B50" w:rsidRPr="008E7C5A" w:rsidRDefault="00EA0B50" w:rsidP="008E7C5A">
      <w:pPr>
        <w:spacing w:after="0" w:line="240" w:lineRule="auto"/>
        <w:ind w:right="1979"/>
        <w:rPr>
          <w:rFonts w:ascii="Arial" w:hAnsi="Arial" w:cs="Arial"/>
          <w:sz w:val="18"/>
          <w:szCs w:val="18"/>
          <w:u w:val="single"/>
        </w:rPr>
      </w:pPr>
      <w:r w:rsidRPr="008E7C5A">
        <w:rPr>
          <w:rFonts w:ascii="Arial" w:hAnsi="Arial" w:cs="Arial"/>
          <w:sz w:val="18"/>
          <w:szCs w:val="18"/>
          <w:u w:val="single"/>
        </w:rPr>
        <w:t>Hashtags/Keywords</w:t>
      </w:r>
    </w:p>
    <w:p w14:paraId="7737DBD1" w14:textId="492771F9" w:rsidR="00EA0B50" w:rsidRDefault="00EA0B50" w:rsidP="008E7C5A">
      <w:pPr>
        <w:spacing w:after="0" w:line="240" w:lineRule="auto"/>
        <w:ind w:right="1979"/>
        <w:rPr>
          <w:rFonts w:ascii="Arial" w:hAnsi="Arial" w:cs="Arial"/>
          <w:sz w:val="18"/>
          <w:szCs w:val="18"/>
        </w:rPr>
      </w:pPr>
      <w:r w:rsidRPr="008E7C5A">
        <w:rPr>
          <w:rFonts w:ascii="Arial" w:hAnsi="Arial" w:cs="Arial"/>
          <w:sz w:val="18"/>
          <w:szCs w:val="18"/>
        </w:rPr>
        <w:t xml:space="preserve">Dichtungslösung (Haupt-Keyword), Tetra Pak, Röhrenwärmetauscher, </w:t>
      </w:r>
      <w:proofErr w:type="spellStart"/>
      <w:r w:rsidRPr="008E7C5A">
        <w:rPr>
          <w:rFonts w:ascii="Arial" w:hAnsi="Arial" w:cs="Arial"/>
          <w:sz w:val="18"/>
          <w:szCs w:val="18"/>
        </w:rPr>
        <w:t>Hygienic</w:t>
      </w:r>
      <w:proofErr w:type="spellEnd"/>
      <w:r w:rsidRPr="008E7C5A">
        <w:rPr>
          <w:rFonts w:ascii="Arial" w:hAnsi="Arial" w:cs="Arial"/>
          <w:sz w:val="18"/>
          <w:szCs w:val="18"/>
        </w:rPr>
        <w:t xml:space="preserve"> Design</w:t>
      </w:r>
    </w:p>
    <w:p w14:paraId="094C2F9F" w14:textId="4ACB8D93" w:rsidR="008E7C5A" w:rsidRDefault="008E7C5A" w:rsidP="008E7C5A">
      <w:pPr>
        <w:spacing w:after="0" w:line="240" w:lineRule="auto"/>
        <w:ind w:right="1979"/>
        <w:rPr>
          <w:rFonts w:ascii="Arial" w:hAnsi="Arial" w:cs="Arial"/>
          <w:sz w:val="18"/>
          <w:szCs w:val="18"/>
        </w:rPr>
      </w:pPr>
    </w:p>
    <w:p w14:paraId="388CA8E7" w14:textId="77777777" w:rsidR="008E7C5A" w:rsidRDefault="008E7C5A" w:rsidP="008E7C5A">
      <w:pPr>
        <w:spacing w:after="120" w:line="240" w:lineRule="auto"/>
        <w:rPr>
          <w:rFonts w:ascii="Arial" w:eastAsia="Cambria" w:hAnsi="Arial" w:cs="Arial"/>
          <w:b/>
          <w:i/>
          <w:color w:val="000000"/>
          <w:sz w:val="20"/>
          <w:szCs w:val="20"/>
        </w:rPr>
      </w:pPr>
    </w:p>
    <w:p w14:paraId="4C6A66F4" w14:textId="1D1566F6" w:rsidR="008E7C5A" w:rsidRPr="008E7C5A" w:rsidRDefault="008E7C5A" w:rsidP="008E7C5A">
      <w:pPr>
        <w:spacing w:after="120" w:line="240" w:lineRule="auto"/>
        <w:ind w:right="1978"/>
        <w:rPr>
          <w:rFonts w:ascii="Arial" w:eastAsia="Cambria" w:hAnsi="Arial" w:cs="Arial"/>
          <w:bCs/>
          <w:i/>
          <w:color w:val="000000"/>
          <w:sz w:val="20"/>
          <w:szCs w:val="20"/>
        </w:rPr>
      </w:pPr>
      <w:r w:rsidRPr="008E7C5A">
        <w:rPr>
          <w:rFonts w:ascii="Arial" w:eastAsia="Cambria" w:hAnsi="Arial" w:cs="Arial"/>
          <w:b/>
          <w:i/>
          <w:color w:val="000000"/>
          <w:sz w:val="20"/>
          <w:szCs w:val="20"/>
        </w:rPr>
        <w:t xml:space="preserve">Bild: </w:t>
      </w:r>
      <w:r w:rsidRPr="008E7C5A">
        <w:rPr>
          <w:rFonts w:ascii="Arial" w:eastAsia="Cambria" w:hAnsi="Arial" w:cs="Arial"/>
          <w:bCs/>
          <w:i/>
          <w:color w:val="000000"/>
          <w:sz w:val="20"/>
          <w:szCs w:val="20"/>
        </w:rPr>
        <w:t>FST_TetraPak_2023_DEU.jpg / ©Freudenberg Sealing Technologies 202</w:t>
      </w:r>
      <w:r>
        <w:rPr>
          <w:rFonts w:ascii="Arial" w:eastAsia="Cambria" w:hAnsi="Arial" w:cs="Arial"/>
          <w:bCs/>
          <w:i/>
          <w:color w:val="000000"/>
          <w:sz w:val="20"/>
          <w:szCs w:val="20"/>
        </w:rPr>
        <w:t>3</w:t>
      </w:r>
    </w:p>
    <w:p w14:paraId="2F1B88F5" w14:textId="08397055" w:rsidR="008E7C5A" w:rsidRDefault="008E7C5A" w:rsidP="008E7C5A">
      <w:pPr>
        <w:spacing w:after="0" w:line="240" w:lineRule="auto"/>
        <w:ind w:right="1979"/>
        <w:rPr>
          <w:rFonts w:ascii="Arial" w:hAnsi="Arial" w:cs="Arial"/>
          <w:sz w:val="18"/>
          <w:szCs w:val="18"/>
        </w:rPr>
      </w:pPr>
    </w:p>
    <w:p w14:paraId="1E9717F7" w14:textId="77777777" w:rsidR="008E7C5A" w:rsidRPr="008E7C5A" w:rsidRDefault="008E7C5A" w:rsidP="008E7C5A">
      <w:pPr>
        <w:spacing w:after="0" w:line="240" w:lineRule="auto"/>
        <w:ind w:right="1979"/>
        <w:rPr>
          <w:rFonts w:ascii="Arial" w:hAnsi="Arial" w:cs="Arial"/>
          <w:sz w:val="18"/>
          <w:szCs w:val="18"/>
        </w:rPr>
      </w:pPr>
    </w:p>
    <w:p w14:paraId="35B0D393" w14:textId="7B11E69B" w:rsidR="008E7C5A" w:rsidRDefault="008E7C5A" w:rsidP="008E7C5A">
      <w:pPr>
        <w:spacing w:after="120" w:line="360" w:lineRule="auto"/>
        <w:ind w:right="1978"/>
        <w:contextualSpacing/>
        <w:jc w:val="center"/>
        <w:rPr>
          <w:rFonts w:ascii="Arial" w:eastAsia="Cambria" w:hAnsi="Arial" w:cs="Times New Roman"/>
          <w:sz w:val="20"/>
          <w:szCs w:val="24"/>
        </w:rPr>
      </w:pPr>
      <w:r w:rsidRPr="008E7C5A">
        <w:rPr>
          <w:rFonts w:ascii="Arial" w:eastAsia="Cambria" w:hAnsi="Arial" w:cs="Times New Roman"/>
          <w:sz w:val="20"/>
          <w:szCs w:val="24"/>
        </w:rPr>
        <w:t>###</w:t>
      </w:r>
    </w:p>
    <w:p w14:paraId="78C8CEA7" w14:textId="77777777" w:rsidR="008E7C5A" w:rsidRPr="008E7C5A" w:rsidRDefault="008E7C5A" w:rsidP="008E7C5A">
      <w:pPr>
        <w:spacing w:after="120" w:line="360" w:lineRule="auto"/>
        <w:ind w:right="1978"/>
        <w:contextualSpacing/>
        <w:jc w:val="center"/>
        <w:rPr>
          <w:rFonts w:ascii="Arial" w:eastAsia="Cambria" w:hAnsi="Arial" w:cs="Times New Roman"/>
          <w:sz w:val="20"/>
          <w:szCs w:val="24"/>
        </w:rPr>
      </w:pPr>
    </w:p>
    <w:p w14:paraId="5BB17EF3" w14:textId="77777777" w:rsidR="008E7C5A" w:rsidRPr="008E7C5A" w:rsidRDefault="008E7C5A" w:rsidP="008E7C5A">
      <w:pPr>
        <w:spacing w:after="0" w:line="240" w:lineRule="auto"/>
        <w:ind w:right="1978"/>
        <w:rPr>
          <w:rFonts w:ascii="Arial" w:eastAsia="Cambria" w:hAnsi="Arial" w:cs="Arial"/>
          <w:b/>
          <w:color w:val="000000"/>
          <w:sz w:val="18"/>
          <w:szCs w:val="18"/>
        </w:rPr>
      </w:pPr>
      <w:r w:rsidRPr="008E7C5A">
        <w:rPr>
          <w:rFonts w:ascii="Arial" w:eastAsia="Cambria" w:hAnsi="Arial" w:cs="Arial"/>
          <w:b/>
          <w:color w:val="000000"/>
          <w:sz w:val="18"/>
          <w:szCs w:val="18"/>
        </w:rPr>
        <w:t>Über Freudenberg Sealing Technologies</w:t>
      </w:r>
    </w:p>
    <w:p w14:paraId="4360143B" w14:textId="77777777" w:rsidR="008E7C5A" w:rsidRPr="008E7C5A" w:rsidRDefault="008E7C5A" w:rsidP="008E7C5A">
      <w:pPr>
        <w:spacing w:after="0" w:line="240" w:lineRule="auto"/>
        <w:ind w:right="1978"/>
        <w:rPr>
          <w:rFonts w:ascii="Arial" w:eastAsia="Cambria" w:hAnsi="Arial" w:cs="Arial"/>
          <w:color w:val="000000"/>
          <w:sz w:val="18"/>
          <w:szCs w:val="18"/>
        </w:rPr>
      </w:pPr>
      <w:r w:rsidRPr="008E7C5A">
        <w:rPr>
          <w:rFonts w:ascii="Arial" w:eastAsia="Cambria" w:hAnsi="Arial"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2021 erzielte Freudenberg Sealing Technologies einen Umsatz von rund 2,2 Milliarden Euro und beschäftigte zirka 13.500 Mitarbeiter. Weitere Informationen unter </w:t>
      </w:r>
      <w:hyperlink r:id="rId7" w:history="1">
        <w:r w:rsidRPr="008E7C5A">
          <w:rPr>
            <w:rFonts w:ascii="Arial" w:eastAsia="Cambria" w:hAnsi="Arial" w:cs="Arial"/>
            <w:color w:val="0000FF"/>
            <w:sz w:val="18"/>
            <w:szCs w:val="18"/>
            <w:u w:val="single"/>
          </w:rPr>
          <w:t>www.fst.com</w:t>
        </w:r>
      </w:hyperlink>
      <w:r w:rsidRPr="008E7C5A">
        <w:rPr>
          <w:rFonts w:ascii="Arial" w:eastAsia="Cambria" w:hAnsi="Arial" w:cs="Arial"/>
          <w:color w:val="000000"/>
          <w:sz w:val="18"/>
          <w:szCs w:val="18"/>
        </w:rPr>
        <w:t xml:space="preserve">. </w:t>
      </w:r>
    </w:p>
    <w:p w14:paraId="57F5011C" w14:textId="77777777" w:rsidR="008E7C5A" w:rsidRPr="008E7C5A" w:rsidRDefault="008E7C5A" w:rsidP="008E7C5A">
      <w:pPr>
        <w:spacing w:after="0" w:line="240" w:lineRule="auto"/>
        <w:ind w:right="1978"/>
        <w:rPr>
          <w:rFonts w:ascii="Arial" w:eastAsia="Cambria" w:hAnsi="Arial" w:cs="Arial"/>
          <w:color w:val="000000"/>
          <w:sz w:val="18"/>
          <w:szCs w:val="18"/>
        </w:rPr>
      </w:pPr>
    </w:p>
    <w:p w14:paraId="6D387BAA" w14:textId="77777777" w:rsidR="008E7C5A" w:rsidRPr="008E7C5A" w:rsidRDefault="008E7C5A" w:rsidP="008E7C5A">
      <w:pPr>
        <w:spacing w:after="0" w:line="240" w:lineRule="auto"/>
        <w:ind w:right="1978"/>
        <w:rPr>
          <w:rFonts w:ascii="Arial" w:eastAsia="Cambria" w:hAnsi="Arial" w:cs="Times New Roman"/>
          <w:sz w:val="18"/>
          <w:szCs w:val="18"/>
        </w:rPr>
      </w:pPr>
      <w:r w:rsidRPr="008E7C5A">
        <w:rPr>
          <w:rFonts w:ascii="Arial" w:eastAsia="Cambria" w:hAnsi="Arial"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2021 einen Umsatz von mehr </w:t>
      </w:r>
      <w:r w:rsidRPr="008E7C5A">
        <w:rPr>
          <w:rFonts w:ascii="Arial" w:eastAsia="Cambria" w:hAnsi="Arial" w:cs="Arial"/>
          <w:color w:val="000000"/>
          <w:sz w:val="18"/>
          <w:szCs w:val="18"/>
        </w:rPr>
        <w:lastRenderedPageBreak/>
        <w:t xml:space="preserve">als 10 Milliarden Euro erwirtschaftete und in etwa 60 Ländern zirka 50.000 Mitarbeiter beschäftigte. Weitere Informationen unter </w:t>
      </w:r>
      <w:hyperlink r:id="rId8" w:history="1">
        <w:r w:rsidRPr="008E7C5A">
          <w:rPr>
            <w:rFonts w:ascii="Arial" w:eastAsia="Cambria" w:hAnsi="Arial" w:cs="Arial"/>
            <w:color w:val="0000FF"/>
            <w:sz w:val="18"/>
            <w:szCs w:val="18"/>
            <w:u w:val="single"/>
          </w:rPr>
          <w:t>www.freudenberg.com</w:t>
        </w:r>
      </w:hyperlink>
      <w:r w:rsidRPr="008E7C5A">
        <w:rPr>
          <w:rFonts w:ascii="Arial" w:eastAsia="Cambria" w:hAnsi="Arial" w:cs="Arial"/>
          <w:color w:val="000000"/>
          <w:sz w:val="18"/>
          <w:szCs w:val="18"/>
        </w:rPr>
        <w:t>.</w:t>
      </w:r>
    </w:p>
    <w:p w14:paraId="2AED2990" w14:textId="77777777" w:rsidR="008E7C5A" w:rsidRPr="008E7C5A" w:rsidRDefault="008E7C5A" w:rsidP="008E7C5A">
      <w:pPr>
        <w:spacing w:after="0" w:line="240" w:lineRule="auto"/>
        <w:ind w:right="1978"/>
        <w:rPr>
          <w:rFonts w:ascii="Arial" w:eastAsia="Cambria" w:hAnsi="Arial" w:cs="Times New Roman"/>
          <w:b/>
          <w:sz w:val="18"/>
          <w:szCs w:val="18"/>
        </w:rPr>
      </w:pPr>
    </w:p>
    <w:p w14:paraId="67603614" w14:textId="77777777" w:rsidR="008E7C5A" w:rsidRPr="008E7C5A" w:rsidRDefault="008E7C5A" w:rsidP="008E7C5A">
      <w:pPr>
        <w:spacing w:after="0" w:line="240" w:lineRule="auto"/>
        <w:ind w:right="1978"/>
        <w:rPr>
          <w:rFonts w:ascii="Arial" w:eastAsia="Cambria" w:hAnsi="Arial" w:cs="Times New Roman"/>
          <w:b/>
          <w:sz w:val="18"/>
          <w:szCs w:val="18"/>
        </w:rPr>
      </w:pPr>
    </w:p>
    <w:p w14:paraId="71078304" w14:textId="77777777" w:rsidR="008E7C5A" w:rsidRPr="008E7C5A" w:rsidRDefault="008E7C5A" w:rsidP="008E7C5A">
      <w:pPr>
        <w:spacing w:after="0" w:line="240" w:lineRule="auto"/>
        <w:ind w:right="1978"/>
        <w:rPr>
          <w:rFonts w:ascii="Arial" w:eastAsia="Cambria" w:hAnsi="Arial" w:cs="Times New Roman"/>
          <w:sz w:val="18"/>
          <w:szCs w:val="18"/>
        </w:rPr>
      </w:pPr>
      <w:r w:rsidRPr="008E7C5A">
        <w:rPr>
          <w:rFonts w:ascii="Arial" w:eastAsia="Cambria" w:hAnsi="Arial" w:cs="Times New Roman"/>
          <w:b/>
          <w:sz w:val="18"/>
          <w:szCs w:val="18"/>
        </w:rPr>
        <w:t xml:space="preserve">Kontakt </w:t>
      </w:r>
    </w:p>
    <w:p w14:paraId="483A23EB" w14:textId="77777777" w:rsidR="008E7C5A" w:rsidRPr="008E7C5A" w:rsidRDefault="008E7C5A" w:rsidP="008E7C5A">
      <w:pPr>
        <w:spacing w:after="0" w:line="240" w:lineRule="auto"/>
        <w:ind w:right="1978"/>
        <w:rPr>
          <w:rFonts w:ascii="Arial" w:eastAsia="Cambria" w:hAnsi="Arial" w:cs="Times New Roman"/>
          <w:sz w:val="18"/>
          <w:szCs w:val="18"/>
        </w:rPr>
      </w:pPr>
      <w:r w:rsidRPr="008E7C5A">
        <w:rPr>
          <w:rFonts w:ascii="Arial" w:eastAsia="Cambria" w:hAnsi="Arial" w:cs="Times New Roman"/>
          <w:sz w:val="18"/>
          <w:szCs w:val="18"/>
        </w:rPr>
        <w:t xml:space="preserve">Freudenberg Sealing Technologies </w:t>
      </w:r>
    </w:p>
    <w:p w14:paraId="7980C4C3" w14:textId="77777777" w:rsidR="008E7C5A" w:rsidRPr="008E7C5A" w:rsidRDefault="008E7C5A" w:rsidP="008E7C5A">
      <w:pPr>
        <w:spacing w:after="0" w:line="240" w:lineRule="auto"/>
        <w:ind w:right="1978"/>
        <w:rPr>
          <w:rFonts w:ascii="Arial" w:eastAsia="Cambria" w:hAnsi="Arial" w:cs="Times New Roman"/>
          <w:sz w:val="18"/>
          <w:szCs w:val="18"/>
          <w:lang w:val="en-US"/>
        </w:rPr>
      </w:pPr>
      <w:r w:rsidRPr="008E7C5A">
        <w:rPr>
          <w:rFonts w:ascii="Arial" w:eastAsia="Cambria" w:hAnsi="Arial" w:cs="Times New Roman"/>
          <w:sz w:val="18"/>
          <w:szCs w:val="18"/>
          <w:lang w:val="en-US"/>
        </w:rPr>
        <w:t>Ulrike Reich, Head of Media Relations</w:t>
      </w:r>
    </w:p>
    <w:p w14:paraId="5C09573D" w14:textId="77777777" w:rsidR="008E7C5A" w:rsidRPr="008E7C5A" w:rsidRDefault="008E7C5A" w:rsidP="008E7C5A">
      <w:pPr>
        <w:spacing w:after="0" w:line="240" w:lineRule="auto"/>
        <w:ind w:right="1978"/>
        <w:rPr>
          <w:rFonts w:ascii="Arial" w:eastAsia="Cambria" w:hAnsi="Arial" w:cs="Times New Roman"/>
          <w:sz w:val="18"/>
          <w:szCs w:val="18"/>
        </w:rPr>
      </w:pPr>
      <w:proofErr w:type="spellStart"/>
      <w:r w:rsidRPr="008E7C5A">
        <w:rPr>
          <w:rFonts w:ascii="Arial" w:eastAsia="Cambria" w:hAnsi="Arial" w:cs="Times New Roman"/>
          <w:sz w:val="18"/>
          <w:szCs w:val="18"/>
        </w:rPr>
        <w:t>Höhnerweg</w:t>
      </w:r>
      <w:proofErr w:type="spellEnd"/>
      <w:r w:rsidRPr="008E7C5A">
        <w:rPr>
          <w:rFonts w:ascii="Arial" w:eastAsia="Cambria" w:hAnsi="Arial" w:cs="Times New Roman"/>
          <w:sz w:val="18"/>
          <w:szCs w:val="18"/>
        </w:rPr>
        <w:t xml:space="preserve"> 2 - 4</w:t>
      </w:r>
    </w:p>
    <w:p w14:paraId="6D64964D" w14:textId="77777777" w:rsidR="008E7C5A" w:rsidRPr="008E7C5A" w:rsidRDefault="008E7C5A" w:rsidP="008E7C5A">
      <w:pPr>
        <w:spacing w:after="0" w:line="240" w:lineRule="auto"/>
        <w:rPr>
          <w:rFonts w:ascii="Arial" w:eastAsia="Cambria" w:hAnsi="Arial" w:cs="Times New Roman"/>
          <w:sz w:val="18"/>
          <w:szCs w:val="18"/>
        </w:rPr>
      </w:pPr>
      <w:r w:rsidRPr="008E7C5A">
        <w:rPr>
          <w:rFonts w:ascii="Arial" w:eastAsia="Cambria" w:hAnsi="Arial" w:cs="Times New Roman"/>
          <w:sz w:val="18"/>
          <w:szCs w:val="18"/>
        </w:rPr>
        <w:t xml:space="preserve">D-69465 Weinheim </w:t>
      </w:r>
      <w:r w:rsidRPr="008E7C5A">
        <w:rPr>
          <w:rFonts w:ascii="Arial" w:eastAsia="Cambria" w:hAnsi="Arial" w:cs="Times New Roman"/>
          <w:sz w:val="18"/>
          <w:szCs w:val="18"/>
        </w:rPr>
        <w:tab/>
      </w:r>
    </w:p>
    <w:p w14:paraId="46E6EB54" w14:textId="77777777" w:rsidR="008E7C5A" w:rsidRPr="008E7C5A" w:rsidRDefault="008E7C5A" w:rsidP="008E7C5A">
      <w:pPr>
        <w:spacing w:after="0" w:line="240" w:lineRule="auto"/>
        <w:rPr>
          <w:rFonts w:ascii="Arial" w:eastAsia="Cambria" w:hAnsi="Arial" w:cs="Times New Roman"/>
          <w:sz w:val="18"/>
          <w:szCs w:val="18"/>
        </w:rPr>
      </w:pPr>
    </w:p>
    <w:p w14:paraId="23DEC9F6" w14:textId="77777777" w:rsidR="008E7C5A" w:rsidRPr="008E7C5A" w:rsidRDefault="008E7C5A" w:rsidP="008E7C5A">
      <w:pPr>
        <w:spacing w:after="0" w:line="240" w:lineRule="auto"/>
        <w:rPr>
          <w:rFonts w:ascii="Arial" w:eastAsia="Cambria" w:hAnsi="Arial" w:cs="Times New Roman"/>
          <w:sz w:val="18"/>
          <w:szCs w:val="18"/>
        </w:rPr>
      </w:pPr>
      <w:r w:rsidRPr="008E7C5A">
        <w:rPr>
          <w:rFonts w:ascii="Arial" w:eastAsia="Cambria" w:hAnsi="Arial" w:cs="Times New Roman"/>
          <w:sz w:val="18"/>
          <w:szCs w:val="18"/>
        </w:rPr>
        <w:t>Telefon: +49 6201 80 5713</w:t>
      </w:r>
    </w:p>
    <w:p w14:paraId="34F6B10B" w14:textId="77777777" w:rsidR="008E7C5A" w:rsidRPr="008E7C5A" w:rsidRDefault="008E7C5A" w:rsidP="008E7C5A">
      <w:pPr>
        <w:spacing w:after="0" w:line="240" w:lineRule="auto"/>
        <w:rPr>
          <w:rFonts w:ascii="Arial" w:eastAsia="Cambria" w:hAnsi="Arial" w:cs="Times New Roman"/>
          <w:sz w:val="18"/>
          <w:szCs w:val="18"/>
        </w:rPr>
      </w:pPr>
      <w:r w:rsidRPr="008E7C5A">
        <w:rPr>
          <w:rFonts w:ascii="Arial" w:eastAsia="Cambria" w:hAnsi="Arial" w:cs="Times New Roman"/>
          <w:sz w:val="18"/>
          <w:szCs w:val="18"/>
        </w:rPr>
        <w:t>E-Mail: ulrike.reich@fst.com</w:t>
      </w:r>
    </w:p>
    <w:p w14:paraId="76F2C231" w14:textId="77777777" w:rsidR="008E7C5A" w:rsidRPr="008E7C5A" w:rsidRDefault="008E7C5A" w:rsidP="008E7C5A">
      <w:pPr>
        <w:spacing w:after="0" w:line="240" w:lineRule="auto"/>
        <w:rPr>
          <w:rFonts w:ascii="Arial" w:eastAsia="Cambria" w:hAnsi="Arial" w:cs="Times New Roman"/>
          <w:color w:val="0000FF"/>
          <w:sz w:val="18"/>
          <w:szCs w:val="18"/>
          <w:u w:val="single"/>
        </w:rPr>
      </w:pPr>
      <w:hyperlink r:id="rId9" w:history="1">
        <w:r w:rsidRPr="008E7C5A">
          <w:rPr>
            <w:rFonts w:ascii="Arial" w:eastAsia="Cambria" w:hAnsi="Arial" w:cs="Times New Roman"/>
            <w:color w:val="0000FF"/>
            <w:sz w:val="18"/>
            <w:szCs w:val="18"/>
            <w:u w:val="single"/>
          </w:rPr>
          <w:t>www.fst.com</w:t>
        </w:r>
      </w:hyperlink>
      <w:r w:rsidRPr="008E7C5A">
        <w:rPr>
          <w:rFonts w:ascii="Arial" w:eastAsia="Cambria" w:hAnsi="Arial" w:cs="Arial"/>
          <w:color w:val="000000"/>
          <w:sz w:val="24"/>
          <w:szCs w:val="24"/>
        </w:rPr>
        <w:t xml:space="preserve"> </w:t>
      </w:r>
      <w:hyperlink r:id="rId10" w:history="1">
        <w:r w:rsidRPr="008E7C5A">
          <w:rPr>
            <w:rFonts w:ascii="Arial" w:eastAsia="Cambria" w:hAnsi="Arial" w:cs="Times New Roman"/>
            <w:color w:val="0000FF"/>
            <w:sz w:val="18"/>
            <w:szCs w:val="18"/>
            <w:u w:val="single"/>
          </w:rPr>
          <w:t>www.twitter.com/Freudenberg_FST</w:t>
        </w:r>
      </w:hyperlink>
      <w:r w:rsidRPr="008E7C5A">
        <w:rPr>
          <w:rFonts w:ascii="Arial" w:eastAsia="Cambria" w:hAnsi="Arial" w:cs="Times New Roman"/>
          <w:sz w:val="18"/>
          <w:szCs w:val="18"/>
        </w:rPr>
        <w:t xml:space="preserve">                       </w:t>
      </w:r>
      <w:r w:rsidRPr="008E7C5A">
        <w:rPr>
          <w:rFonts w:ascii="Arial" w:eastAsia="Cambria" w:hAnsi="Arial" w:cs="Times New Roman"/>
          <w:sz w:val="18"/>
          <w:szCs w:val="18"/>
        </w:rPr>
        <w:cr/>
      </w:r>
      <w:r w:rsidRPr="008E7C5A">
        <w:rPr>
          <w:rFonts w:ascii="Arial" w:eastAsia="Cambria" w:hAnsi="Arial" w:cs="Times New Roman"/>
          <w:color w:val="0000FF"/>
          <w:sz w:val="18"/>
          <w:szCs w:val="18"/>
          <w:u w:val="single"/>
        </w:rPr>
        <w:t>www.youtube.com/freudenbergsealing</w:t>
      </w:r>
    </w:p>
    <w:p w14:paraId="5A10D1C7" w14:textId="77777777" w:rsidR="008E7C5A" w:rsidRPr="008E7C5A" w:rsidRDefault="008E7C5A" w:rsidP="008E7C5A">
      <w:pPr>
        <w:spacing w:after="0" w:line="240" w:lineRule="auto"/>
        <w:rPr>
          <w:rFonts w:ascii="Arial" w:eastAsia="Cambria" w:hAnsi="Arial" w:cs="Arial"/>
          <w:sz w:val="20"/>
          <w:szCs w:val="20"/>
        </w:rPr>
      </w:pPr>
      <w:r w:rsidRPr="008E7C5A">
        <w:rPr>
          <w:rFonts w:ascii="Arial" w:eastAsia="Cambria" w:hAnsi="Arial" w:cs="Times New Roman"/>
          <w:color w:val="0000FF"/>
          <w:sz w:val="18"/>
          <w:szCs w:val="18"/>
          <w:u w:val="single"/>
        </w:rPr>
        <w:t>https://www.fst.de/api/rss/GetPmRssFeed</w:t>
      </w:r>
    </w:p>
    <w:p w14:paraId="524CA26C" w14:textId="77777777" w:rsidR="008E7C5A" w:rsidRPr="008E7C5A" w:rsidRDefault="008E7C5A" w:rsidP="008E7C5A">
      <w:pPr>
        <w:shd w:val="clear" w:color="auto" w:fill="FEFEFE"/>
        <w:spacing w:after="120" w:line="360" w:lineRule="auto"/>
        <w:rPr>
          <w:rFonts w:ascii="Arial" w:eastAsia="Cambria" w:hAnsi="Arial" w:cs="Times New Roman"/>
          <w:sz w:val="18"/>
          <w:szCs w:val="18"/>
        </w:rPr>
      </w:pPr>
      <w:r w:rsidRPr="008E7C5A">
        <w:rPr>
          <w:rFonts w:ascii="Helvetica" w:eastAsia="Cambria" w:hAnsi="Helvetica" w:cs="Times New Roman"/>
          <w:color w:val="444444"/>
          <w:sz w:val="21"/>
          <w:szCs w:val="24"/>
        </w:rPr>
        <w:tab/>
      </w:r>
      <w:r w:rsidRPr="008E7C5A">
        <w:rPr>
          <w:rFonts w:ascii="Helvetica" w:eastAsia="Cambria" w:hAnsi="Helvetica" w:cs="Times New Roman"/>
          <w:color w:val="444444"/>
          <w:sz w:val="21"/>
          <w:szCs w:val="24"/>
        </w:rPr>
        <w:tab/>
      </w:r>
      <w:r w:rsidRPr="008E7C5A">
        <w:rPr>
          <w:rFonts w:ascii="Helvetica" w:eastAsia="Cambria" w:hAnsi="Helvetica" w:cs="Times New Roman"/>
          <w:color w:val="444444"/>
          <w:sz w:val="21"/>
          <w:szCs w:val="24"/>
        </w:rPr>
        <w:tab/>
      </w:r>
      <w:r w:rsidRPr="008E7C5A">
        <w:rPr>
          <w:rFonts w:ascii="Helvetica" w:eastAsia="Cambria" w:hAnsi="Helvetica" w:cs="Times New Roman"/>
          <w:color w:val="444444"/>
          <w:sz w:val="21"/>
          <w:szCs w:val="24"/>
        </w:rPr>
        <w:tab/>
      </w:r>
      <w:r w:rsidRPr="008E7C5A">
        <w:rPr>
          <w:rFonts w:ascii="Helvetica" w:eastAsia="Cambria" w:hAnsi="Helvetica" w:cs="Times New Roman"/>
          <w:color w:val="444444"/>
          <w:sz w:val="21"/>
          <w:szCs w:val="24"/>
        </w:rPr>
        <w:tab/>
      </w:r>
    </w:p>
    <w:p w14:paraId="4FC90D19" w14:textId="77777777" w:rsidR="00EA0B50" w:rsidRPr="00EA0B50" w:rsidRDefault="00EA0B50" w:rsidP="008E7C5A">
      <w:pPr>
        <w:spacing w:after="120" w:line="360" w:lineRule="auto"/>
        <w:ind w:right="1979"/>
        <w:rPr>
          <w:rFonts w:ascii="Arial" w:hAnsi="Arial" w:cs="Arial"/>
          <w:b/>
          <w:bCs/>
          <w:sz w:val="20"/>
          <w:szCs w:val="20"/>
        </w:rPr>
      </w:pPr>
    </w:p>
    <w:p w14:paraId="47D2D7EB" w14:textId="7EB22251" w:rsidR="00F507C2" w:rsidRPr="00B43681" w:rsidRDefault="00F507C2" w:rsidP="008E7C5A">
      <w:pPr>
        <w:spacing w:after="120" w:line="360" w:lineRule="auto"/>
        <w:ind w:right="1979"/>
        <w:rPr>
          <w:rFonts w:ascii="Helvetica" w:hAnsi="Helvetica"/>
        </w:rPr>
      </w:pPr>
    </w:p>
    <w:p w14:paraId="18C209D6" w14:textId="77777777" w:rsidR="00CC6EA7" w:rsidRPr="00B43681" w:rsidRDefault="00CC6EA7" w:rsidP="008E7C5A">
      <w:pPr>
        <w:spacing w:after="120" w:line="360" w:lineRule="auto"/>
        <w:ind w:right="1979"/>
        <w:rPr>
          <w:rFonts w:ascii="Helvetica" w:hAnsi="Helvetica"/>
          <w:color w:val="FF0000"/>
        </w:rPr>
      </w:pPr>
    </w:p>
    <w:p w14:paraId="1650A552" w14:textId="77777777" w:rsidR="00036BA4" w:rsidRPr="00036BA4" w:rsidRDefault="00036BA4" w:rsidP="008E7C5A">
      <w:pPr>
        <w:spacing w:after="120" w:line="360" w:lineRule="auto"/>
        <w:ind w:right="1979"/>
        <w:rPr>
          <w:rFonts w:ascii="Helvetica" w:hAnsi="Helvetica"/>
        </w:rPr>
      </w:pPr>
    </w:p>
    <w:sectPr w:rsidR="00036BA4" w:rsidRPr="00036BA4" w:rsidSect="008A3281">
      <w:headerReference w:type="default" r:id="rId11"/>
      <w:pgSz w:w="11900" w:h="16840"/>
      <w:pgMar w:top="222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7AD4" w14:textId="77777777" w:rsidR="007F7B8D" w:rsidRDefault="007F7B8D" w:rsidP="00402801">
      <w:r>
        <w:separator/>
      </w:r>
    </w:p>
  </w:endnote>
  <w:endnote w:type="continuationSeparator" w:id="0">
    <w:p w14:paraId="5FE21257" w14:textId="77777777" w:rsidR="007F7B8D" w:rsidRDefault="007F7B8D" w:rsidP="0040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
    <w:altName w:val="Arial"/>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䬗뫝촀ʆ怀"/>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6CC5" w14:textId="77777777" w:rsidR="007F7B8D" w:rsidRDefault="007F7B8D" w:rsidP="00402801">
      <w:r>
        <w:separator/>
      </w:r>
    </w:p>
  </w:footnote>
  <w:footnote w:type="continuationSeparator" w:id="0">
    <w:p w14:paraId="5E3D6587" w14:textId="77777777" w:rsidR="007F7B8D" w:rsidRDefault="007F7B8D" w:rsidP="0040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15E8" w14:textId="1FE0826F" w:rsidR="00402801" w:rsidRDefault="0014151F">
    <w:pPr>
      <w:pStyle w:val="Kopfzeile"/>
    </w:pPr>
    <w:r>
      <w:rPr>
        <w:rFonts w:ascii="Arial" w:hAnsi="Arial" w:cs="Arial"/>
        <w:noProof/>
        <w:sz w:val="20"/>
        <w:szCs w:val="20"/>
        <w:lang w:val="en-US" w:eastAsia="zh-CN"/>
      </w:rPr>
      <w:drawing>
        <wp:anchor distT="0" distB="0" distL="114300" distR="114300" simplePos="0" relativeHeight="251659264" behindDoc="1" locked="1" layoutInCell="1" allowOverlap="1" wp14:anchorId="02F890EE" wp14:editId="6B4654C2">
          <wp:simplePos x="0" y="0"/>
          <wp:positionH relativeFrom="page">
            <wp:align>left</wp:align>
          </wp:positionH>
          <wp:positionV relativeFrom="page">
            <wp:posOffset>10160</wp:posOffset>
          </wp:positionV>
          <wp:extent cx="7535545" cy="1480185"/>
          <wp:effectExtent l="0" t="0" r="8255"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7_Blanko-A4Hoch.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89365" cy="14909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057"/>
    <w:multiLevelType w:val="hybridMultilevel"/>
    <w:tmpl w:val="817CF12C"/>
    <w:lvl w:ilvl="0" w:tplc="04070001">
      <w:start w:val="1"/>
      <w:numFmt w:val="bullet"/>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 w15:restartNumberingAfterBreak="0">
    <w:nsid w:val="55916D74"/>
    <w:multiLevelType w:val="hybridMultilevel"/>
    <w:tmpl w:val="9594F2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29593826">
    <w:abstractNumId w:val="1"/>
  </w:num>
  <w:num w:numId="2" w16cid:durableId="10396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ED"/>
    <w:rsid w:val="00006453"/>
    <w:rsid w:val="00036BA4"/>
    <w:rsid w:val="00064DB2"/>
    <w:rsid w:val="00070829"/>
    <w:rsid w:val="00080BE8"/>
    <w:rsid w:val="00084245"/>
    <w:rsid w:val="000A36DD"/>
    <w:rsid w:val="000A6458"/>
    <w:rsid w:val="000B1B69"/>
    <w:rsid w:val="000B5752"/>
    <w:rsid w:val="000C63FF"/>
    <w:rsid w:val="000E049E"/>
    <w:rsid w:val="000E720E"/>
    <w:rsid w:val="00122218"/>
    <w:rsid w:val="0014151F"/>
    <w:rsid w:val="0014200A"/>
    <w:rsid w:val="00144548"/>
    <w:rsid w:val="001637A9"/>
    <w:rsid w:val="00176F9C"/>
    <w:rsid w:val="001A2AF6"/>
    <w:rsid w:val="001B4B8F"/>
    <w:rsid w:val="001C66C6"/>
    <w:rsid w:val="001F4A2F"/>
    <w:rsid w:val="00200EBC"/>
    <w:rsid w:val="00204FDB"/>
    <w:rsid w:val="002108AB"/>
    <w:rsid w:val="0025104B"/>
    <w:rsid w:val="0026004D"/>
    <w:rsid w:val="00265EFB"/>
    <w:rsid w:val="002676A9"/>
    <w:rsid w:val="0027370A"/>
    <w:rsid w:val="002836EC"/>
    <w:rsid w:val="00287DAD"/>
    <w:rsid w:val="002A0AD4"/>
    <w:rsid w:val="002B4668"/>
    <w:rsid w:val="002E1D59"/>
    <w:rsid w:val="002F7D46"/>
    <w:rsid w:val="00302E2F"/>
    <w:rsid w:val="00305C09"/>
    <w:rsid w:val="0032492B"/>
    <w:rsid w:val="003265DA"/>
    <w:rsid w:val="0033132E"/>
    <w:rsid w:val="0033170A"/>
    <w:rsid w:val="00336749"/>
    <w:rsid w:val="00346EEA"/>
    <w:rsid w:val="00350FAB"/>
    <w:rsid w:val="00360BEC"/>
    <w:rsid w:val="003661ED"/>
    <w:rsid w:val="003A2DD6"/>
    <w:rsid w:val="003B38EB"/>
    <w:rsid w:val="003C2BA2"/>
    <w:rsid w:val="003C37B7"/>
    <w:rsid w:val="003C4694"/>
    <w:rsid w:val="003D00E7"/>
    <w:rsid w:val="003D131D"/>
    <w:rsid w:val="003D41F4"/>
    <w:rsid w:val="003D622C"/>
    <w:rsid w:val="003D63B7"/>
    <w:rsid w:val="00402801"/>
    <w:rsid w:val="00416980"/>
    <w:rsid w:val="0043064D"/>
    <w:rsid w:val="00441528"/>
    <w:rsid w:val="00444D83"/>
    <w:rsid w:val="00445119"/>
    <w:rsid w:val="004500D2"/>
    <w:rsid w:val="004530EC"/>
    <w:rsid w:val="004606B7"/>
    <w:rsid w:val="0046138D"/>
    <w:rsid w:val="004619A4"/>
    <w:rsid w:val="004706CA"/>
    <w:rsid w:val="004875EF"/>
    <w:rsid w:val="00490F6F"/>
    <w:rsid w:val="004939C8"/>
    <w:rsid w:val="00496ACE"/>
    <w:rsid w:val="0049763F"/>
    <w:rsid w:val="004C07EC"/>
    <w:rsid w:val="004C44AC"/>
    <w:rsid w:val="004C4BAF"/>
    <w:rsid w:val="004D22A0"/>
    <w:rsid w:val="004D4F6A"/>
    <w:rsid w:val="004E671A"/>
    <w:rsid w:val="004F35F9"/>
    <w:rsid w:val="004F418B"/>
    <w:rsid w:val="00505FFD"/>
    <w:rsid w:val="0053579A"/>
    <w:rsid w:val="00567315"/>
    <w:rsid w:val="00570205"/>
    <w:rsid w:val="00571B7C"/>
    <w:rsid w:val="005B2DE7"/>
    <w:rsid w:val="005B3ED1"/>
    <w:rsid w:val="005E361D"/>
    <w:rsid w:val="00602A7A"/>
    <w:rsid w:val="00605780"/>
    <w:rsid w:val="00612CEE"/>
    <w:rsid w:val="0062328B"/>
    <w:rsid w:val="00642EBC"/>
    <w:rsid w:val="00645DFC"/>
    <w:rsid w:val="0065453E"/>
    <w:rsid w:val="00671D30"/>
    <w:rsid w:val="00684A57"/>
    <w:rsid w:val="00696A9F"/>
    <w:rsid w:val="006A2565"/>
    <w:rsid w:val="006F06DB"/>
    <w:rsid w:val="00705F46"/>
    <w:rsid w:val="00710425"/>
    <w:rsid w:val="00711EE4"/>
    <w:rsid w:val="00714317"/>
    <w:rsid w:val="007307A0"/>
    <w:rsid w:val="0073463E"/>
    <w:rsid w:val="007511B7"/>
    <w:rsid w:val="00761C15"/>
    <w:rsid w:val="007643DD"/>
    <w:rsid w:val="00766270"/>
    <w:rsid w:val="0078265E"/>
    <w:rsid w:val="00783D59"/>
    <w:rsid w:val="007901B0"/>
    <w:rsid w:val="00791E02"/>
    <w:rsid w:val="00792519"/>
    <w:rsid w:val="007A342E"/>
    <w:rsid w:val="007B7C6A"/>
    <w:rsid w:val="007C40C9"/>
    <w:rsid w:val="007C4E2D"/>
    <w:rsid w:val="007C6231"/>
    <w:rsid w:val="007D304A"/>
    <w:rsid w:val="007D3859"/>
    <w:rsid w:val="007D4807"/>
    <w:rsid w:val="007F54F0"/>
    <w:rsid w:val="007F7B8D"/>
    <w:rsid w:val="00811415"/>
    <w:rsid w:val="00822833"/>
    <w:rsid w:val="008318C3"/>
    <w:rsid w:val="00832CCB"/>
    <w:rsid w:val="008544AA"/>
    <w:rsid w:val="0085604F"/>
    <w:rsid w:val="008659C3"/>
    <w:rsid w:val="00870693"/>
    <w:rsid w:val="00876057"/>
    <w:rsid w:val="008928D6"/>
    <w:rsid w:val="008A31E4"/>
    <w:rsid w:val="008A3281"/>
    <w:rsid w:val="008A3839"/>
    <w:rsid w:val="008A592B"/>
    <w:rsid w:val="008B41EF"/>
    <w:rsid w:val="008B46FD"/>
    <w:rsid w:val="008C1F73"/>
    <w:rsid w:val="008D246D"/>
    <w:rsid w:val="008E6F22"/>
    <w:rsid w:val="008E7C5A"/>
    <w:rsid w:val="0090053B"/>
    <w:rsid w:val="00907B78"/>
    <w:rsid w:val="009142FF"/>
    <w:rsid w:val="009455D0"/>
    <w:rsid w:val="00950E93"/>
    <w:rsid w:val="00955EE7"/>
    <w:rsid w:val="00972504"/>
    <w:rsid w:val="009A3E8E"/>
    <w:rsid w:val="009A68A3"/>
    <w:rsid w:val="009B2AEB"/>
    <w:rsid w:val="009B57F2"/>
    <w:rsid w:val="009E0DAC"/>
    <w:rsid w:val="00A05B3B"/>
    <w:rsid w:val="00A161D9"/>
    <w:rsid w:val="00A2543C"/>
    <w:rsid w:val="00A25C6F"/>
    <w:rsid w:val="00A262E5"/>
    <w:rsid w:val="00A31C2E"/>
    <w:rsid w:val="00A440C3"/>
    <w:rsid w:val="00A4429C"/>
    <w:rsid w:val="00A46C40"/>
    <w:rsid w:val="00A54FFC"/>
    <w:rsid w:val="00A65CDF"/>
    <w:rsid w:val="00A9475F"/>
    <w:rsid w:val="00A97028"/>
    <w:rsid w:val="00AB3DE7"/>
    <w:rsid w:val="00AC4EDF"/>
    <w:rsid w:val="00AE0B8A"/>
    <w:rsid w:val="00B07FC4"/>
    <w:rsid w:val="00B349A3"/>
    <w:rsid w:val="00B43681"/>
    <w:rsid w:val="00B466F1"/>
    <w:rsid w:val="00B55B91"/>
    <w:rsid w:val="00B76FEB"/>
    <w:rsid w:val="00B9098C"/>
    <w:rsid w:val="00B94A3F"/>
    <w:rsid w:val="00BA364C"/>
    <w:rsid w:val="00BA6C2E"/>
    <w:rsid w:val="00BB7C1E"/>
    <w:rsid w:val="00BB7E0A"/>
    <w:rsid w:val="00BC6197"/>
    <w:rsid w:val="00BD0F22"/>
    <w:rsid w:val="00BE66F3"/>
    <w:rsid w:val="00BF5640"/>
    <w:rsid w:val="00C1080B"/>
    <w:rsid w:val="00C30FF7"/>
    <w:rsid w:val="00C462C1"/>
    <w:rsid w:val="00C50986"/>
    <w:rsid w:val="00C53807"/>
    <w:rsid w:val="00C61899"/>
    <w:rsid w:val="00C675A5"/>
    <w:rsid w:val="00C67CB7"/>
    <w:rsid w:val="00C703DF"/>
    <w:rsid w:val="00CA3227"/>
    <w:rsid w:val="00CB73E6"/>
    <w:rsid w:val="00CC58AF"/>
    <w:rsid w:val="00CC6EA7"/>
    <w:rsid w:val="00CD62F7"/>
    <w:rsid w:val="00CE475F"/>
    <w:rsid w:val="00CF2622"/>
    <w:rsid w:val="00D07BF0"/>
    <w:rsid w:val="00D14352"/>
    <w:rsid w:val="00D87A0E"/>
    <w:rsid w:val="00DB63D4"/>
    <w:rsid w:val="00DB7F71"/>
    <w:rsid w:val="00DC32BF"/>
    <w:rsid w:val="00DD25BE"/>
    <w:rsid w:val="00DD2D79"/>
    <w:rsid w:val="00DD4BE3"/>
    <w:rsid w:val="00DF0417"/>
    <w:rsid w:val="00DF60EC"/>
    <w:rsid w:val="00E039DB"/>
    <w:rsid w:val="00E10218"/>
    <w:rsid w:val="00E1315C"/>
    <w:rsid w:val="00E16975"/>
    <w:rsid w:val="00E4041A"/>
    <w:rsid w:val="00E813AF"/>
    <w:rsid w:val="00E855D0"/>
    <w:rsid w:val="00E91F7C"/>
    <w:rsid w:val="00EA0B50"/>
    <w:rsid w:val="00EA531B"/>
    <w:rsid w:val="00EB09DB"/>
    <w:rsid w:val="00EB41D2"/>
    <w:rsid w:val="00ED153E"/>
    <w:rsid w:val="00ED1E13"/>
    <w:rsid w:val="00ED31E4"/>
    <w:rsid w:val="00ED33D2"/>
    <w:rsid w:val="00EE3903"/>
    <w:rsid w:val="00F1249F"/>
    <w:rsid w:val="00F13224"/>
    <w:rsid w:val="00F15380"/>
    <w:rsid w:val="00F16135"/>
    <w:rsid w:val="00F33133"/>
    <w:rsid w:val="00F507C2"/>
    <w:rsid w:val="00F6450E"/>
    <w:rsid w:val="00F668CB"/>
    <w:rsid w:val="00F70621"/>
    <w:rsid w:val="00F71FF8"/>
    <w:rsid w:val="00F75CA3"/>
    <w:rsid w:val="00F817AA"/>
    <w:rsid w:val="00F85616"/>
    <w:rsid w:val="00F872ED"/>
    <w:rsid w:val="00FC2617"/>
    <w:rsid w:val="00FC5A92"/>
    <w:rsid w:val="00FC6BE6"/>
    <w:rsid w:val="00FD277E"/>
    <w:rsid w:val="00FE01CD"/>
    <w:rsid w:val="00FF00A9"/>
    <w:rsid w:val="00FF50F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B8B2"/>
  <w15:chartTrackingRefBased/>
  <w15:docId w15:val="{914ED7A2-6703-554A-AA9D-E5BCE22C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C5A"/>
  </w:style>
  <w:style w:type="paragraph" w:styleId="berschrift1">
    <w:name w:val="heading 1"/>
    <w:basedOn w:val="Standard"/>
    <w:next w:val="Standard"/>
    <w:link w:val="berschrift1Zchn"/>
    <w:uiPriority w:val="9"/>
    <w:qFormat/>
    <w:rsid w:val="008E7C5A"/>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qFormat/>
    <w:rsid w:val="008E7C5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8E7C5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8E7C5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8E7C5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8E7C5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8E7C5A"/>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8E7C5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8E7C5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8E7C5A"/>
    <w:pPr>
      <w:spacing w:after="0" w:line="240" w:lineRule="auto"/>
    </w:pPr>
  </w:style>
  <w:style w:type="character" w:customStyle="1" w:styleId="KeinLeerraumZchn">
    <w:name w:val="Kein Leerraum Zchn"/>
    <w:basedOn w:val="Absatz-Standardschriftart"/>
    <w:link w:val="KeinLeerraum"/>
    <w:uiPriority w:val="1"/>
    <w:rsid w:val="00CC6EA7"/>
  </w:style>
  <w:style w:type="paragraph" w:styleId="Listenabsatz">
    <w:name w:val="List Paragraph"/>
    <w:basedOn w:val="Standard"/>
    <w:uiPriority w:val="34"/>
    <w:qFormat/>
    <w:rsid w:val="00CC6EA7"/>
    <w:pPr>
      <w:ind w:left="720"/>
      <w:contextualSpacing/>
    </w:pPr>
  </w:style>
  <w:style w:type="character" w:styleId="Hyperlink">
    <w:name w:val="Hyperlink"/>
    <w:basedOn w:val="Absatz-Standardschriftart"/>
    <w:uiPriority w:val="99"/>
    <w:unhideWhenUsed/>
    <w:rsid w:val="00CC6EA7"/>
    <w:rPr>
      <w:color w:val="0563C1" w:themeColor="hyperlink"/>
      <w:u w:val="single"/>
    </w:rPr>
  </w:style>
  <w:style w:type="paragraph" w:customStyle="1" w:styleId="Lead-In">
    <w:name w:val="Lead-In"/>
    <w:basedOn w:val="Standard"/>
    <w:uiPriority w:val="99"/>
    <w:rsid w:val="00CC6EA7"/>
    <w:pPr>
      <w:widowControl w:val="0"/>
      <w:autoSpaceDE w:val="0"/>
      <w:autoSpaceDN w:val="0"/>
      <w:adjustRightInd w:val="0"/>
      <w:spacing w:after="113" w:line="300" w:lineRule="atLeast"/>
      <w:jc w:val="both"/>
      <w:textAlignment w:val="center"/>
    </w:pPr>
    <w:rPr>
      <w:rFonts w:ascii="Helvetica-Bold" w:hAnsi="Helvetica-Bold" w:cs="Helvetica-Bold"/>
      <w:b/>
      <w:bCs/>
      <w:color w:val="000000"/>
      <w:sz w:val="18"/>
      <w:szCs w:val="18"/>
      <w:lang w:eastAsia="de-DE"/>
    </w:rPr>
  </w:style>
  <w:style w:type="character" w:customStyle="1" w:styleId="NichtaufgelsteErwhnung1">
    <w:name w:val="Nicht aufgelöste Erwähnung1"/>
    <w:basedOn w:val="Absatz-Standardschriftart"/>
    <w:uiPriority w:val="99"/>
    <w:semiHidden/>
    <w:unhideWhenUsed/>
    <w:rsid w:val="00CC6EA7"/>
    <w:rPr>
      <w:color w:val="605E5C"/>
      <w:shd w:val="clear" w:color="auto" w:fill="E1DFDD"/>
    </w:rPr>
  </w:style>
  <w:style w:type="character" w:styleId="BesuchterLink">
    <w:name w:val="FollowedHyperlink"/>
    <w:basedOn w:val="Absatz-Standardschriftart"/>
    <w:uiPriority w:val="99"/>
    <w:semiHidden/>
    <w:unhideWhenUsed/>
    <w:rsid w:val="00CC6EA7"/>
    <w:rPr>
      <w:color w:val="954F72" w:themeColor="followedHyperlink"/>
      <w:u w:val="single"/>
    </w:rPr>
  </w:style>
  <w:style w:type="paragraph" w:styleId="Kopfzeile">
    <w:name w:val="header"/>
    <w:basedOn w:val="Standard"/>
    <w:link w:val="KopfzeileZchn"/>
    <w:uiPriority w:val="99"/>
    <w:unhideWhenUsed/>
    <w:rsid w:val="00402801"/>
    <w:pPr>
      <w:tabs>
        <w:tab w:val="center" w:pos="4536"/>
        <w:tab w:val="right" w:pos="9072"/>
      </w:tabs>
    </w:pPr>
  </w:style>
  <w:style w:type="character" w:customStyle="1" w:styleId="KopfzeileZchn">
    <w:name w:val="Kopfzeile Zchn"/>
    <w:basedOn w:val="Absatz-Standardschriftart"/>
    <w:link w:val="Kopfzeile"/>
    <w:uiPriority w:val="99"/>
    <w:rsid w:val="00402801"/>
  </w:style>
  <w:style w:type="paragraph" w:styleId="Fuzeile">
    <w:name w:val="footer"/>
    <w:basedOn w:val="Standard"/>
    <w:link w:val="FuzeileZchn"/>
    <w:uiPriority w:val="99"/>
    <w:unhideWhenUsed/>
    <w:rsid w:val="00402801"/>
    <w:pPr>
      <w:tabs>
        <w:tab w:val="center" w:pos="4536"/>
        <w:tab w:val="right" w:pos="9072"/>
      </w:tabs>
    </w:pPr>
  </w:style>
  <w:style w:type="character" w:customStyle="1" w:styleId="FuzeileZchn">
    <w:name w:val="Fußzeile Zchn"/>
    <w:basedOn w:val="Absatz-Standardschriftart"/>
    <w:link w:val="Fuzeile"/>
    <w:uiPriority w:val="99"/>
    <w:rsid w:val="00402801"/>
  </w:style>
  <w:style w:type="character" w:customStyle="1" w:styleId="hgkelc">
    <w:name w:val="hgkelc"/>
    <w:basedOn w:val="Absatz-Standardschriftart"/>
    <w:rsid w:val="00783D59"/>
  </w:style>
  <w:style w:type="character" w:styleId="Kommentarzeichen">
    <w:name w:val="annotation reference"/>
    <w:basedOn w:val="Absatz-Standardschriftart"/>
    <w:uiPriority w:val="99"/>
    <w:semiHidden/>
    <w:unhideWhenUsed/>
    <w:rsid w:val="006A2565"/>
    <w:rPr>
      <w:sz w:val="16"/>
      <w:szCs w:val="16"/>
    </w:rPr>
  </w:style>
  <w:style w:type="paragraph" w:styleId="Kommentartext">
    <w:name w:val="annotation text"/>
    <w:basedOn w:val="Standard"/>
    <w:link w:val="KommentartextZchn"/>
    <w:uiPriority w:val="99"/>
    <w:unhideWhenUsed/>
    <w:rsid w:val="006A2565"/>
    <w:rPr>
      <w:sz w:val="20"/>
      <w:szCs w:val="20"/>
    </w:rPr>
  </w:style>
  <w:style w:type="character" w:customStyle="1" w:styleId="KommentartextZchn">
    <w:name w:val="Kommentartext Zchn"/>
    <w:basedOn w:val="Absatz-Standardschriftart"/>
    <w:link w:val="Kommentartext"/>
    <w:uiPriority w:val="99"/>
    <w:rsid w:val="006A2565"/>
    <w:rPr>
      <w:sz w:val="20"/>
      <w:szCs w:val="20"/>
    </w:rPr>
  </w:style>
  <w:style w:type="paragraph" w:styleId="Kommentarthema">
    <w:name w:val="annotation subject"/>
    <w:basedOn w:val="Kommentartext"/>
    <w:next w:val="Kommentartext"/>
    <w:link w:val="KommentarthemaZchn"/>
    <w:uiPriority w:val="99"/>
    <w:semiHidden/>
    <w:unhideWhenUsed/>
    <w:rsid w:val="006A2565"/>
    <w:rPr>
      <w:b/>
      <w:bCs/>
    </w:rPr>
  </w:style>
  <w:style w:type="character" w:customStyle="1" w:styleId="KommentarthemaZchn">
    <w:name w:val="Kommentarthema Zchn"/>
    <w:basedOn w:val="KommentartextZchn"/>
    <w:link w:val="Kommentarthema"/>
    <w:uiPriority w:val="99"/>
    <w:semiHidden/>
    <w:rsid w:val="006A2565"/>
    <w:rPr>
      <w:b/>
      <w:bCs/>
      <w:sz w:val="20"/>
      <w:szCs w:val="20"/>
    </w:rPr>
  </w:style>
  <w:style w:type="paragraph" w:styleId="Sprechblasentext">
    <w:name w:val="Balloon Text"/>
    <w:basedOn w:val="Standard"/>
    <w:link w:val="SprechblasentextZchn"/>
    <w:uiPriority w:val="99"/>
    <w:semiHidden/>
    <w:unhideWhenUsed/>
    <w:rsid w:val="006A256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2565"/>
    <w:rPr>
      <w:rFonts w:ascii="Segoe UI" w:hAnsi="Segoe UI" w:cs="Segoe UI"/>
      <w:sz w:val="18"/>
      <w:szCs w:val="18"/>
    </w:rPr>
  </w:style>
  <w:style w:type="paragraph" w:styleId="berarbeitung">
    <w:name w:val="Revision"/>
    <w:hidden/>
    <w:uiPriority w:val="99"/>
    <w:semiHidden/>
    <w:rsid w:val="00BB7C1E"/>
  </w:style>
  <w:style w:type="paragraph" w:styleId="StandardWeb">
    <w:name w:val="Normal (Web)"/>
    <w:basedOn w:val="Standard"/>
    <w:uiPriority w:val="99"/>
    <w:semiHidden/>
    <w:unhideWhenUsed/>
    <w:rsid w:val="008B41EF"/>
    <w:pPr>
      <w:spacing w:before="100" w:beforeAutospacing="1" w:after="100" w:afterAutospacing="1"/>
    </w:pPr>
    <w:rPr>
      <w:rFonts w:ascii="Times New Roman" w:eastAsia="Times New Roman" w:hAnsi="Times New Roman" w:cs="Times New Roman"/>
      <w:lang w:eastAsia="zh-CN"/>
    </w:rPr>
  </w:style>
  <w:style w:type="paragraph" w:customStyle="1" w:styleId="Default">
    <w:name w:val="Default"/>
    <w:rsid w:val="00EA0B50"/>
    <w:pPr>
      <w:autoSpaceDE w:val="0"/>
      <w:autoSpaceDN w:val="0"/>
      <w:adjustRightInd w:val="0"/>
    </w:pPr>
    <w:rPr>
      <w:rFonts w:ascii="Arial" w:hAnsi="Arial" w:cs="Arial"/>
      <w:color w:val="000000"/>
    </w:rPr>
  </w:style>
  <w:style w:type="character" w:customStyle="1" w:styleId="berschrift1Zchn">
    <w:name w:val="Überschrift 1 Zchn"/>
    <w:basedOn w:val="Absatz-Standardschriftart"/>
    <w:link w:val="berschrift1"/>
    <w:uiPriority w:val="9"/>
    <w:rsid w:val="008E7C5A"/>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8E7C5A"/>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8E7C5A"/>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8E7C5A"/>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8E7C5A"/>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8E7C5A"/>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8E7C5A"/>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8E7C5A"/>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8E7C5A"/>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8E7C5A"/>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8E7C5A"/>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8E7C5A"/>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8E7C5A"/>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8E7C5A"/>
    <w:rPr>
      <w:rFonts w:asciiTheme="majorHAnsi" w:eastAsiaTheme="majorEastAsia" w:hAnsiTheme="majorHAnsi" w:cstheme="majorBidi"/>
    </w:rPr>
  </w:style>
  <w:style w:type="character" w:styleId="Fett">
    <w:name w:val="Strong"/>
    <w:basedOn w:val="Absatz-Standardschriftart"/>
    <w:uiPriority w:val="22"/>
    <w:qFormat/>
    <w:rsid w:val="008E7C5A"/>
    <w:rPr>
      <w:b/>
      <w:bCs/>
    </w:rPr>
  </w:style>
  <w:style w:type="character" w:styleId="Hervorhebung">
    <w:name w:val="Emphasis"/>
    <w:basedOn w:val="Absatz-Standardschriftart"/>
    <w:uiPriority w:val="20"/>
    <w:qFormat/>
    <w:rsid w:val="008E7C5A"/>
    <w:rPr>
      <w:i/>
      <w:iCs/>
    </w:rPr>
  </w:style>
  <w:style w:type="paragraph" w:styleId="Zitat">
    <w:name w:val="Quote"/>
    <w:basedOn w:val="Standard"/>
    <w:next w:val="Standard"/>
    <w:link w:val="ZitatZchn"/>
    <w:uiPriority w:val="29"/>
    <w:qFormat/>
    <w:rsid w:val="008E7C5A"/>
    <w:pPr>
      <w:spacing w:before="120"/>
      <w:ind w:left="720" w:right="720"/>
      <w:jc w:val="center"/>
    </w:pPr>
    <w:rPr>
      <w:i/>
      <w:iCs/>
    </w:rPr>
  </w:style>
  <w:style w:type="character" w:customStyle="1" w:styleId="ZitatZchn">
    <w:name w:val="Zitat Zchn"/>
    <w:basedOn w:val="Absatz-Standardschriftart"/>
    <w:link w:val="Zitat"/>
    <w:uiPriority w:val="29"/>
    <w:rsid w:val="008E7C5A"/>
    <w:rPr>
      <w:i/>
      <w:iCs/>
    </w:rPr>
  </w:style>
  <w:style w:type="paragraph" w:styleId="IntensivesZitat">
    <w:name w:val="Intense Quote"/>
    <w:basedOn w:val="Standard"/>
    <w:next w:val="Standard"/>
    <w:link w:val="IntensivesZitatZchn"/>
    <w:uiPriority w:val="30"/>
    <w:qFormat/>
    <w:rsid w:val="008E7C5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8E7C5A"/>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8E7C5A"/>
    <w:rPr>
      <w:i/>
      <w:iCs/>
      <w:color w:val="404040" w:themeColor="text1" w:themeTint="BF"/>
    </w:rPr>
  </w:style>
  <w:style w:type="character" w:styleId="IntensiveHervorhebung">
    <w:name w:val="Intense Emphasis"/>
    <w:basedOn w:val="Absatz-Standardschriftart"/>
    <w:uiPriority w:val="21"/>
    <w:qFormat/>
    <w:rsid w:val="008E7C5A"/>
    <w:rPr>
      <w:b w:val="0"/>
      <w:bCs w:val="0"/>
      <w:i/>
      <w:iCs/>
      <w:color w:val="4472C4" w:themeColor="accent1"/>
    </w:rPr>
  </w:style>
  <w:style w:type="character" w:styleId="SchwacherVerweis">
    <w:name w:val="Subtle Reference"/>
    <w:basedOn w:val="Absatz-Standardschriftart"/>
    <w:uiPriority w:val="31"/>
    <w:qFormat/>
    <w:rsid w:val="008E7C5A"/>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E7C5A"/>
    <w:rPr>
      <w:b/>
      <w:bCs/>
      <w:smallCaps/>
      <w:color w:val="4472C4" w:themeColor="accent1"/>
      <w:spacing w:val="5"/>
      <w:u w:val="single"/>
    </w:rPr>
  </w:style>
  <w:style w:type="character" w:styleId="Buchtitel">
    <w:name w:val="Book Title"/>
    <w:basedOn w:val="Absatz-Standardschriftart"/>
    <w:uiPriority w:val="33"/>
    <w:qFormat/>
    <w:rsid w:val="008E7C5A"/>
    <w:rPr>
      <w:b/>
      <w:bCs/>
      <w:smallCaps/>
    </w:rPr>
  </w:style>
  <w:style w:type="paragraph" w:styleId="Inhaltsverzeichnisberschrift">
    <w:name w:val="TOC Heading"/>
    <w:basedOn w:val="berschrift1"/>
    <w:next w:val="Standard"/>
    <w:uiPriority w:val="39"/>
    <w:semiHidden/>
    <w:unhideWhenUsed/>
    <w:qFormat/>
    <w:rsid w:val="008E7C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udenber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witter.com/Freudenberg_FST" TargetMode="External"/><Relationship Id="rId4" Type="http://schemas.openxmlformats.org/officeDocument/2006/relationships/webSettings" Target="webSettings.xml"/><Relationship Id="rId9" Type="http://schemas.openxmlformats.org/officeDocument/2006/relationships/hyperlink" Target="http://www.f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ae8ba6-b3d9-441d-85ba-95bbdebfad77}"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Hladik</dc:creator>
  <cp:keywords/>
  <dc:description/>
  <cp:lastModifiedBy>Reich, Ulrike</cp:lastModifiedBy>
  <cp:revision>5</cp:revision>
  <dcterms:created xsi:type="dcterms:W3CDTF">2023-01-04T08:21:00Z</dcterms:created>
  <dcterms:modified xsi:type="dcterms:W3CDTF">2023-01-04T08:42:00Z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2022-11-04T16:13:17Z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39475ff7-13a4-4c71-9faa-b4dbbe4abb12</vt:lpwstr>
  </property>
  <property fmtid="{D5CDD505-2E9C-101B-9397-08002B2CF9AE}" pid="8" name="MSIP_Label_4ae9aefe-707f-4581-8073-089546988ca8_ContentBits">
    <vt:lpwstr>0</vt:lpwstr>
  </property>
</Properties>
</file>