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84A20" w14:textId="77777777" w:rsidR="00560079" w:rsidRDefault="00560079" w:rsidP="00D6617A">
      <w:pPr>
        <w:pStyle w:val="Default"/>
        <w:rPr>
          <w:color w:val="FF0000"/>
          <w:u w:val="single"/>
          <w:lang w:val="en-US"/>
        </w:rPr>
      </w:pPr>
    </w:p>
    <w:p w14:paraId="29F085D1" w14:textId="77777777" w:rsidR="00FB60DE" w:rsidRDefault="00FB60DE" w:rsidP="00D6617A">
      <w:pPr>
        <w:pStyle w:val="Default"/>
        <w:rPr>
          <w:color w:val="FF0000"/>
          <w:u w:val="single"/>
          <w:lang w:val="en-US"/>
        </w:rPr>
      </w:pPr>
    </w:p>
    <w:p w14:paraId="0B4A74C0" w14:textId="77777777" w:rsidR="00F0304C" w:rsidRDefault="00F0304C" w:rsidP="00D6617A">
      <w:pPr>
        <w:pStyle w:val="Default"/>
        <w:rPr>
          <w:color w:val="FF0000"/>
          <w:u w:val="single"/>
          <w:lang w:val="en-US"/>
        </w:rPr>
      </w:pPr>
    </w:p>
    <w:p w14:paraId="426DAAB7" w14:textId="77777777" w:rsidR="00546A0E" w:rsidRDefault="00546A0E" w:rsidP="00D6617A">
      <w:pPr>
        <w:pStyle w:val="Default"/>
        <w:rPr>
          <w:b/>
          <w:color w:val="auto"/>
          <w:sz w:val="32"/>
          <w:szCs w:val="32"/>
          <w:lang w:val="en-US"/>
        </w:rPr>
      </w:pPr>
    </w:p>
    <w:p w14:paraId="043AF478" w14:textId="77777777" w:rsidR="00156C78" w:rsidRDefault="00156C78" w:rsidP="00D6617A">
      <w:pPr>
        <w:pStyle w:val="Default"/>
        <w:rPr>
          <w:b/>
          <w:color w:val="auto"/>
          <w:sz w:val="32"/>
          <w:szCs w:val="32"/>
        </w:rPr>
      </w:pPr>
    </w:p>
    <w:p w14:paraId="2ACE7763" w14:textId="77777777" w:rsidR="005E3186" w:rsidRDefault="005E3186" w:rsidP="00D6617A">
      <w:pPr>
        <w:pStyle w:val="Default"/>
        <w:rPr>
          <w:b/>
          <w:color w:val="auto"/>
          <w:sz w:val="32"/>
          <w:szCs w:val="32"/>
        </w:rPr>
      </w:pPr>
    </w:p>
    <w:p w14:paraId="64C145BB" w14:textId="07DBA04D" w:rsidR="00AD77F8" w:rsidRPr="006C35B8" w:rsidRDefault="005E3186" w:rsidP="00D6617A">
      <w:pPr>
        <w:pStyle w:val="Default"/>
        <w:rPr>
          <w:b/>
          <w:color w:val="auto"/>
          <w:sz w:val="32"/>
          <w:szCs w:val="32"/>
        </w:rPr>
      </w:pPr>
      <w:r>
        <w:rPr>
          <w:b/>
          <w:color w:val="auto"/>
          <w:sz w:val="32"/>
          <w:szCs w:val="32"/>
        </w:rPr>
        <w:t>Sicherheit geht vor</w:t>
      </w:r>
    </w:p>
    <w:p w14:paraId="659D023B" w14:textId="77777777" w:rsidR="008D1179" w:rsidRDefault="008D1179" w:rsidP="00D6617A">
      <w:pPr>
        <w:pStyle w:val="Default"/>
        <w:rPr>
          <w:color w:val="FF0000"/>
          <w:u w:val="single"/>
        </w:rPr>
      </w:pPr>
    </w:p>
    <w:p w14:paraId="050178CC" w14:textId="7ED477E6" w:rsidR="00B52860" w:rsidRPr="00875BF4" w:rsidRDefault="00EB6580" w:rsidP="00B52860">
      <w:pPr>
        <w:pStyle w:val="Default"/>
        <w:rPr>
          <w:b/>
          <w:color w:val="auto"/>
        </w:rPr>
      </w:pPr>
      <w:r>
        <w:rPr>
          <w:b/>
          <w:bCs/>
          <w:sz w:val="28"/>
          <w:szCs w:val="28"/>
        </w:rPr>
        <w:t>VMQ-</w:t>
      </w:r>
      <w:r w:rsidR="005E3186" w:rsidRPr="002930E8">
        <w:rPr>
          <w:b/>
          <w:bCs/>
          <w:sz w:val="28"/>
          <w:szCs w:val="28"/>
        </w:rPr>
        <w:t xml:space="preserve">Werkstoffe von Freudenberg </w:t>
      </w:r>
      <w:r w:rsidR="005E3186">
        <w:rPr>
          <w:b/>
          <w:bCs/>
          <w:sz w:val="28"/>
          <w:szCs w:val="28"/>
        </w:rPr>
        <w:t xml:space="preserve">entsprechen hohem </w:t>
      </w:r>
      <w:r w:rsidR="005E3186" w:rsidRPr="002930E8">
        <w:rPr>
          <w:b/>
          <w:bCs/>
          <w:sz w:val="28"/>
          <w:szCs w:val="28"/>
        </w:rPr>
        <w:t>chinesischen GB</w:t>
      </w:r>
      <w:r w:rsidR="005E3186">
        <w:rPr>
          <w:b/>
          <w:bCs/>
          <w:sz w:val="28"/>
          <w:szCs w:val="28"/>
        </w:rPr>
        <w:t>-</w:t>
      </w:r>
      <w:r w:rsidR="005E3186" w:rsidRPr="002930E8">
        <w:rPr>
          <w:b/>
          <w:bCs/>
          <w:sz w:val="28"/>
          <w:szCs w:val="28"/>
        </w:rPr>
        <w:t>Standar</w:t>
      </w:r>
      <w:r w:rsidR="005E3186">
        <w:rPr>
          <w:b/>
          <w:bCs/>
          <w:sz w:val="28"/>
          <w:szCs w:val="28"/>
        </w:rPr>
        <w:t>d</w:t>
      </w:r>
      <w:r w:rsidR="00B52860" w:rsidRPr="00875BF4">
        <w:rPr>
          <w:b/>
          <w:color w:val="auto"/>
        </w:rPr>
        <w:t xml:space="preserve"> </w:t>
      </w:r>
    </w:p>
    <w:p w14:paraId="0C03B348" w14:textId="77777777" w:rsidR="00B52860" w:rsidRPr="006C35B8" w:rsidRDefault="00B52860" w:rsidP="00D6617A">
      <w:pPr>
        <w:pStyle w:val="Default"/>
        <w:rPr>
          <w:color w:val="FF0000"/>
          <w:u w:val="single"/>
        </w:rPr>
      </w:pPr>
    </w:p>
    <w:p w14:paraId="29FF9EB7" w14:textId="6DBFAA5C" w:rsidR="00C97191" w:rsidRPr="00483717" w:rsidRDefault="00875BF4" w:rsidP="00EB2007">
      <w:pPr>
        <w:autoSpaceDE w:val="0"/>
        <w:autoSpaceDN w:val="0"/>
        <w:adjustRightInd w:val="0"/>
        <w:spacing w:after="120" w:line="360" w:lineRule="auto"/>
        <w:rPr>
          <w:rFonts w:cs="Arial"/>
          <w:b/>
          <w:color w:val="000000"/>
          <w:sz w:val="20"/>
          <w:szCs w:val="20"/>
        </w:rPr>
      </w:pPr>
      <w:r>
        <w:rPr>
          <w:rFonts w:cs="Arial"/>
          <w:b/>
          <w:color w:val="000000"/>
          <w:sz w:val="20"/>
          <w:szCs w:val="20"/>
        </w:rPr>
        <w:t>Weinheim</w:t>
      </w:r>
      <w:r w:rsidR="00483717">
        <w:rPr>
          <w:rFonts w:cs="Arial"/>
          <w:b/>
          <w:color w:val="000000"/>
          <w:sz w:val="20"/>
          <w:szCs w:val="20"/>
        </w:rPr>
        <w:t>,</w:t>
      </w:r>
      <w:r w:rsidR="007841DB" w:rsidRPr="00CC379D">
        <w:rPr>
          <w:rFonts w:cs="Arial"/>
          <w:b/>
          <w:color w:val="000000"/>
          <w:sz w:val="20"/>
          <w:szCs w:val="20"/>
        </w:rPr>
        <w:t xml:space="preserve"> </w:t>
      </w:r>
      <w:r w:rsidR="00D2025F" w:rsidRPr="00D2025F">
        <w:rPr>
          <w:rFonts w:cs="Arial"/>
          <w:b/>
          <w:color w:val="000000"/>
          <w:sz w:val="20"/>
          <w:szCs w:val="20"/>
        </w:rPr>
        <w:t>27. August</w:t>
      </w:r>
      <w:r w:rsidR="00BB173A" w:rsidRPr="00D2025F">
        <w:rPr>
          <w:rFonts w:cs="Arial"/>
          <w:b/>
          <w:color w:val="000000"/>
          <w:sz w:val="20"/>
          <w:szCs w:val="20"/>
        </w:rPr>
        <w:t xml:space="preserve"> </w:t>
      </w:r>
      <w:r w:rsidR="00AD77F8" w:rsidRPr="00D2025F">
        <w:rPr>
          <w:rFonts w:cs="Arial"/>
          <w:b/>
          <w:color w:val="000000"/>
          <w:sz w:val="20"/>
          <w:szCs w:val="20"/>
        </w:rPr>
        <w:t>2019</w:t>
      </w:r>
      <w:r w:rsidR="002E63D7" w:rsidRPr="00D2025F">
        <w:rPr>
          <w:rFonts w:cs="Arial"/>
          <w:b/>
          <w:color w:val="000000"/>
          <w:sz w:val="20"/>
          <w:szCs w:val="20"/>
        </w:rPr>
        <w:t xml:space="preserve">. </w:t>
      </w:r>
      <w:r w:rsidR="005E3186" w:rsidRPr="00D2025F">
        <w:rPr>
          <w:rFonts w:cs="Arial"/>
          <w:b/>
          <w:color w:val="000000"/>
          <w:sz w:val="20"/>
          <w:szCs w:val="20"/>
        </w:rPr>
        <w:t>Dam</w:t>
      </w:r>
      <w:r w:rsidR="005E3186" w:rsidRPr="005E3186">
        <w:rPr>
          <w:rFonts w:cs="Arial"/>
          <w:b/>
          <w:color w:val="000000"/>
          <w:sz w:val="20"/>
          <w:szCs w:val="20"/>
        </w:rPr>
        <w:t>it wir Lebensmittel wirklich genießen können, wollen wir sicher sein, dass diese frei von schädlichen Stoffen sind. Um die Lebensmittelsicherheit zu gewährleisten, müssen nicht nur die Lebensmittel selbst, sondern auch die Materialien, die mit Lebensmitteln in Berührung kommen, besonders strengen Kriterien genügen. Dies gilt auch für Dichtungswerkstoffe. In China wurden im Jahr 2016 mit den beiden Normen GB 4806 und GB 9685 spezifische Standards geschaffen, die von den bestehenden maßgeblichen amerikanischen und europäischen Regelungen abweichen. Freudenberg hat nun die zwei bewährten VMQ-Werkstoffe 70 VMQ 117055 und 60 VMQ 117117 erfolgreich auf ihre Konformität mit den chinesischen Regularien getestet.</w:t>
      </w:r>
      <w:r w:rsidR="00C97191" w:rsidRPr="00483717">
        <w:rPr>
          <w:rFonts w:cs="Arial"/>
          <w:b/>
          <w:color w:val="000000"/>
          <w:sz w:val="20"/>
          <w:szCs w:val="20"/>
        </w:rPr>
        <w:t xml:space="preserve"> </w:t>
      </w:r>
    </w:p>
    <w:p w14:paraId="4E788F52" w14:textId="6BEAC8BE" w:rsidR="00850F5C" w:rsidRPr="00850F5C" w:rsidRDefault="005E3186" w:rsidP="00850F5C">
      <w:pPr>
        <w:autoSpaceDE w:val="0"/>
        <w:autoSpaceDN w:val="0"/>
        <w:adjustRightInd w:val="0"/>
        <w:spacing w:after="120" w:line="360" w:lineRule="auto"/>
        <w:rPr>
          <w:rFonts w:cs="Arial"/>
          <w:color w:val="000000"/>
          <w:sz w:val="20"/>
          <w:szCs w:val="20"/>
        </w:rPr>
      </w:pPr>
      <w:r w:rsidRPr="005E3186">
        <w:rPr>
          <w:rFonts w:cs="Arial"/>
          <w:color w:val="000000"/>
          <w:sz w:val="20"/>
          <w:szCs w:val="20"/>
        </w:rPr>
        <w:t xml:space="preserve">In </w:t>
      </w:r>
      <w:r w:rsidR="00F10051">
        <w:rPr>
          <w:rFonts w:cs="Arial"/>
          <w:color w:val="000000"/>
          <w:sz w:val="20"/>
          <w:szCs w:val="20"/>
        </w:rPr>
        <w:t xml:space="preserve">einer sogenannten Positivliste </w:t>
      </w:r>
      <w:r w:rsidRPr="005E3186">
        <w:rPr>
          <w:rFonts w:cs="Arial"/>
          <w:color w:val="000000"/>
          <w:sz w:val="20"/>
          <w:szCs w:val="20"/>
        </w:rPr>
        <w:t xml:space="preserve">der chinesischen Norm GB 9685 ist festgelegt, </w:t>
      </w:r>
      <w:bookmarkStart w:id="0" w:name="_GoBack"/>
      <w:bookmarkEnd w:id="0"/>
      <w:r w:rsidRPr="005E3186">
        <w:rPr>
          <w:rFonts w:cs="Arial"/>
          <w:color w:val="000000"/>
          <w:sz w:val="20"/>
          <w:szCs w:val="20"/>
        </w:rPr>
        <w:t xml:space="preserve">welche Inhaltsstoffe Materialien, die mit Lebensmitteln in Kontakt kommen, enthalten dürfen. Eine Vielzahl dichtungsrelevanter Inhaltstoffe, die konform nach </w:t>
      </w:r>
      <w:r w:rsidR="00F10051">
        <w:rPr>
          <w:rFonts w:cs="Arial"/>
          <w:color w:val="000000"/>
          <w:sz w:val="20"/>
          <w:szCs w:val="20"/>
        </w:rPr>
        <w:t xml:space="preserve">21 CFR 177.2600 der </w:t>
      </w:r>
      <w:r w:rsidR="00D2025F">
        <w:rPr>
          <w:rFonts w:cs="Arial"/>
          <w:color w:val="000000"/>
          <w:sz w:val="20"/>
          <w:szCs w:val="20"/>
        </w:rPr>
        <w:t xml:space="preserve">U.S. </w:t>
      </w:r>
      <w:r w:rsidRPr="005E3186">
        <w:rPr>
          <w:rFonts w:cs="Arial"/>
          <w:color w:val="000000"/>
          <w:sz w:val="20"/>
          <w:szCs w:val="20"/>
        </w:rPr>
        <w:t xml:space="preserve">Food </w:t>
      </w:r>
      <w:r w:rsidR="00D2025F">
        <w:rPr>
          <w:rFonts w:cs="Arial"/>
          <w:color w:val="000000"/>
          <w:sz w:val="20"/>
          <w:szCs w:val="20"/>
        </w:rPr>
        <w:t>&amp;</w:t>
      </w:r>
      <w:r w:rsidRPr="005E3186">
        <w:rPr>
          <w:rFonts w:cs="Arial"/>
          <w:color w:val="000000"/>
          <w:sz w:val="20"/>
          <w:szCs w:val="20"/>
        </w:rPr>
        <w:t xml:space="preserve"> Drug Administration</w:t>
      </w:r>
      <w:r w:rsidR="00D2025F">
        <w:rPr>
          <w:rFonts w:cs="Arial"/>
          <w:color w:val="000000"/>
          <w:sz w:val="20"/>
          <w:szCs w:val="20"/>
        </w:rPr>
        <w:t xml:space="preserve"> (FDA</w:t>
      </w:r>
      <w:r w:rsidRPr="005E3186">
        <w:rPr>
          <w:rFonts w:cs="Arial"/>
          <w:color w:val="000000"/>
          <w:sz w:val="20"/>
          <w:szCs w:val="20"/>
        </w:rPr>
        <w:t>) und europäischer EU (VO) 1935/2004 sind, ist hier nicht gelistet. Dies betrifft vor allem den Bereich der Elastomere. Für eine globale Lebensmittelfreigabe müssen daher neue Material</w:t>
      </w:r>
      <w:r w:rsidR="00F10051">
        <w:rPr>
          <w:rFonts w:cs="Arial"/>
          <w:color w:val="000000"/>
          <w:sz w:val="20"/>
          <w:szCs w:val="20"/>
        </w:rPr>
        <w:t>mischungen</w:t>
      </w:r>
      <w:r w:rsidRPr="005E3186">
        <w:rPr>
          <w:rFonts w:cs="Arial"/>
          <w:color w:val="000000"/>
          <w:sz w:val="20"/>
          <w:szCs w:val="20"/>
        </w:rPr>
        <w:t xml:space="preserve"> entwickelt, beziehungsweise bewährte Materialien auf ihre Konformität mit den Vorgaben geprüft werden.</w:t>
      </w:r>
    </w:p>
    <w:p w14:paraId="00884F93" w14:textId="135E48C4" w:rsidR="00875BF4" w:rsidRPr="00875BF4" w:rsidRDefault="005E3186" w:rsidP="00904D76">
      <w:pPr>
        <w:autoSpaceDE w:val="0"/>
        <w:autoSpaceDN w:val="0"/>
        <w:adjustRightInd w:val="0"/>
        <w:spacing w:after="120" w:line="360" w:lineRule="auto"/>
        <w:rPr>
          <w:rFonts w:cs="Arial"/>
          <w:b/>
          <w:color w:val="000000"/>
          <w:sz w:val="20"/>
          <w:szCs w:val="20"/>
        </w:rPr>
      </w:pPr>
      <w:r w:rsidRPr="005E3186">
        <w:rPr>
          <w:rFonts w:cs="Arial"/>
          <w:b/>
          <w:color w:val="000000"/>
          <w:sz w:val="20"/>
          <w:szCs w:val="20"/>
        </w:rPr>
        <w:t>Globale Lebensmittelfreigaben erfordern umfangreiche Tests</w:t>
      </w:r>
    </w:p>
    <w:p w14:paraId="65AD8827" w14:textId="1B458BC4" w:rsidR="006B7787" w:rsidRPr="00825FC8" w:rsidRDefault="005E3186" w:rsidP="00EB2007">
      <w:pPr>
        <w:autoSpaceDE w:val="0"/>
        <w:autoSpaceDN w:val="0"/>
        <w:adjustRightInd w:val="0"/>
        <w:spacing w:after="120" w:line="360" w:lineRule="auto"/>
        <w:rPr>
          <w:rFonts w:cs="Arial"/>
          <w:color w:val="000000"/>
          <w:sz w:val="20"/>
          <w:szCs w:val="20"/>
        </w:rPr>
      </w:pPr>
      <w:r w:rsidRPr="005E3186">
        <w:rPr>
          <w:rFonts w:cs="Arial"/>
          <w:color w:val="000000"/>
          <w:sz w:val="20"/>
          <w:szCs w:val="20"/>
        </w:rPr>
        <w:t>Die grundlegenden Anforderungen an Dichtungswerkstoffe sowie die sensorischen Prüfungen und Migrationstests definiert die Norm GB 4806. Nachdem zuvor schon die beiden neuentwickelten EPDM Werkstoffe 75 EPDM 386 und 85 EPDM 387 die Tests erfolgreich durchlaufen haben, zeigen sich nach umfangreichen Prüfungen jetzt auch die beiden VMQ-Werkstoffe den Anforderungen der chinesischen Standards gewachsen. So liegen die Silikone beispielsweise bei der Migrationsmessung in mg/dm</w:t>
      </w:r>
      <w:r w:rsidRPr="00D2127E">
        <w:rPr>
          <w:rFonts w:cs="Arial"/>
          <w:color w:val="000000"/>
          <w:sz w:val="20"/>
          <w:szCs w:val="20"/>
          <w:vertAlign w:val="superscript"/>
        </w:rPr>
        <w:t>2</w:t>
      </w:r>
      <w:r w:rsidRPr="005E3186">
        <w:rPr>
          <w:rFonts w:cs="Arial"/>
          <w:color w:val="000000"/>
          <w:sz w:val="20"/>
          <w:szCs w:val="20"/>
        </w:rPr>
        <w:t xml:space="preserve"> mit einem Ergebnis von </w:t>
      </w:r>
      <w:r w:rsidR="00A43D19">
        <w:rPr>
          <w:rFonts w:cs="Arial"/>
          <w:color w:val="000000"/>
          <w:sz w:val="20"/>
          <w:szCs w:val="20"/>
        </w:rPr>
        <w:br/>
      </w:r>
      <w:r w:rsidRPr="005E3186">
        <w:rPr>
          <w:rFonts w:cs="Arial"/>
          <w:color w:val="000000"/>
          <w:sz w:val="20"/>
          <w:szCs w:val="20"/>
        </w:rPr>
        <w:t xml:space="preserve">&lt;1 weit unter dem vorgegebenen Limit von ≤10. Neben den EPDM Werkstoffen, die sich durch Medienbeständigkeit, ein gutes Verarbeitungsverhalten und eine hohe Lebensdauer auszeichnen, steht für den chinesischen Markt jetzt auch </w:t>
      </w:r>
      <w:r w:rsidRPr="005E3186">
        <w:rPr>
          <w:rFonts w:cs="Arial"/>
          <w:color w:val="000000"/>
          <w:sz w:val="20"/>
          <w:szCs w:val="20"/>
        </w:rPr>
        <w:lastRenderedPageBreak/>
        <w:t>eine fettbeständige Werkstoffauswahl für den Einsatz in Kontakt mit Lebensmitteln zur Verfügung.</w:t>
      </w:r>
      <w:r w:rsidR="00B9082A">
        <w:rPr>
          <w:rFonts w:cs="Arial"/>
          <w:color w:val="000000"/>
          <w:sz w:val="20"/>
          <w:szCs w:val="20"/>
        </w:rPr>
        <w:t xml:space="preserve"> </w:t>
      </w:r>
    </w:p>
    <w:p w14:paraId="514A7EB2" w14:textId="77777777" w:rsidR="005E3186" w:rsidRDefault="005E3186" w:rsidP="00303FE2">
      <w:pPr>
        <w:autoSpaceDE w:val="0"/>
        <w:autoSpaceDN w:val="0"/>
        <w:adjustRightInd w:val="0"/>
        <w:spacing w:line="360" w:lineRule="auto"/>
        <w:rPr>
          <w:rFonts w:cs="Arial"/>
          <w:b/>
          <w:i/>
          <w:sz w:val="20"/>
          <w:szCs w:val="20"/>
        </w:rPr>
      </w:pPr>
    </w:p>
    <w:p w14:paraId="78359513" w14:textId="711A64F4" w:rsidR="00A43D19" w:rsidRPr="00D2025F" w:rsidRDefault="00CB062F" w:rsidP="008D55BE">
      <w:pPr>
        <w:autoSpaceDE w:val="0"/>
        <w:autoSpaceDN w:val="0"/>
        <w:adjustRightInd w:val="0"/>
        <w:spacing w:line="360" w:lineRule="auto"/>
        <w:rPr>
          <w:rFonts w:cs="Arial"/>
          <w:i/>
          <w:sz w:val="20"/>
          <w:szCs w:val="20"/>
          <w:lang w:val="en-US"/>
        </w:rPr>
      </w:pPr>
      <w:r w:rsidRPr="00D2025F">
        <w:rPr>
          <w:rFonts w:cs="Arial"/>
          <w:b/>
          <w:i/>
          <w:sz w:val="20"/>
          <w:szCs w:val="20"/>
          <w:lang w:val="en-US"/>
        </w:rPr>
        <w:t>Bild:</w:t>
      </w:r>
      <w:r w:rsidR="00A43D19" w:rsidRPr="00D2025F">
        <w:rPr>
          <w:rFonts w:cs="Arial"/>
          <w:b/>
          <w:i/>
          <w:sz w:val="20"/>
          <w:szCs w:val="20"/>
          <w:lang w:val="en-US"/>
        </w:rPr>
        <w:t xml:space="preserve"> </w:t>
      </w:r>
      <w:r w:rsidR="00A43D19" w:rsidRPr="00D2025F">
        <w:rPr>
          <w:rFonts w:cs="Arial"/>
          <w:i/>
          <w:sz w:val="20"/>
          <w:szCs w:val="20"/>
          <w:lang w:val="en-US"/>
        </w:rPr>
        <w:t>FST China 60 VMQ 117117.</w:t>
      </w:r>
      <w:r w:rsidR="00D620F1">
        <w:rPr>
          <w:rFonts w:cs="Arial"/>
          <w:i/>
          <w:sz w:val="20"/>
          <w:szCs w:val="20"/>
          <w:lang w:val="en-US"/>
        </w:rPr>
        <w:t>jpg</w:t>
      </w:r>
    </w:p>
    <w:p w14:paraId="76BBC84A" w14:textId="3AA4FDED" w:rsidR="004F713E" w:rsidRPr="00D2025F" w:rsidRDefault="002900DA" w:rsidP="008D55BE">
      <w:pPr>
        <w:autoSpaceDE w:val="0"/>
        <w:autoSpaceDN w:val="0"/>
        <w:adjustRightInd w:val="0"/>
        <w:spacing w:line="360" w:lineRule="auto"/>
        <w:rPr>
          <w:rFonts w:cs="Arial"/>
          <w:color w:val="000000"/>
          <w:sz w:val="18"/>
          <w:szCs w:val="18"/>
          <w:lang w:val="en-US"/>
        </w:rPr>
      </w:pPr>
      <w:r w:rsidRPr="00D2025F">
        <w:rPr>
          <w:rFonts w:cs="Arial"/>
          <w:color w:val="000000"/>
          <w:sz w:val="18"/>
          <w:szCs w:val="18"/>
          <w:lang w:val="en-US"/>
        </w:rPr>
        <w:tab/>
      </w:r>
      <w:r w:rsidR="00FE4EE7" w:rsidRPr="00D2025F">
        <w:rPr>
          <w:rFonts w:cs="Arial"/>
          <w:color w:val="000000"/>
          <w:sz w:val="18"/>
          <w:szCs w:val="18"/>
          <w:lang w:val="en-US"/>
        </w:rPr>
        <w:tab/>
      </w:r>
      <w:r w:rsidR="00FE4EE7" w:rsidRPr="00D2025F">
        <w:rPr>
          <w:rFonts w:cs="Arial"/>
          <w:color w:val="000000"/>
          <w:sz w:val="18"/>
          <w:szCs w:val="18"/>
          <w:lang w:val="en-US"/>
        </w:rPr>
        <w:tab/>
      </w:r>
      <w:r w:rsidR="00FE4EE7" w:rsidRPr="00D2025F">
        <w:rPr>
          <w:rFonts w:cs="Arial"/>
          <w:color w:val="000000"/>
          <w:sz w:val="18"/>
          <w:szCs w:val="18"/>
          <w:lang w:val="en-US"/>
        </w:rPr>
        <w:tab/>
      </w:r>
      <w:r w:rsidR="00FE4EE7" w:rsidRPr="00D2025F">
        <w:rPr>
          <w:rFonts w:cs="Arial"/>
          <w:color w:val="000000"/>
          <w:sz w:val="18"/>
          <w:szCs w:val="18"/>
          <w:lang w:val="en-US"/>
        </w:rPr>
        <w:tab/>
        <w:t>###</w:t>
      </w:r>
    </w:p>
    <w:p w14:paraId="1CFFBDAA" w14:textId="77777777" w:rsidR="00345EA9" w:rsidRPr="00D2025F" w:rsidRDefault="00345EA9" w:rsidP="008D55BE">
      <w:pPr>
        <w:autoSpaceDE w:val="0"/>
        <w:autoSpaceDN w:val="0"/>
        <w:adjustRightInd w:val="0"/>
        <w:spacing w:line="360" w:lineRule="auto"/>
        <w:rPr>
          <w:rFonts w:cs="Arial"/>
          <w:color w:val="000000"/>
          <w:sz w:val="18"/>
          <w:szCs w:val="18"/>
          <w:lang w:val="en-US"/>
        </w:rPr>
      </w:pPr>
    </w:p>
    <w:p w14:paraId="1A1BE320" w14:textId="77777777" w:rsidR="00875BF4" w:rsidRPr="00BE7ACC" w:rsidRDefault="00875BF4" w:rsidP="00875BF4">
      <w:pPr>
        <w:rPr>
          <w:rFonts w:cs="Arial"/>
          <w:b/>
          <w:color w:val="000000"/>
          <w:sz w:val="18"/>
          <w:szCs w:val="18"/>
        </w:rPr>
      </w:pPr>
      <w:r w:rsidRPr="00BE7ACC">
        <w:rPr>
          <w:rFonts w:cs="Arial"/>
          <w:b/>
          <w:color w:val="000000"/>
          <w:sz w:val="18"/>
          <w:szCs w:val="18"/>
        </w:rPr>
        <w:t xml:space="preserve">Über Freudenberg </w:t>
      </w:r>
      <w:proofErr w:type="spellStart"/>
      <w:r w:rsidRPr="00BE7ACC">
        <w:rPr>
          <w:rFonts w:cs="Arial"/>
          <w:b/>
          <w:color w:val="000000"/>
          <w:sz w:val="18"/>
          <w:szCs w:val="18"/>
        </w:rPr>
        <w:t>Sealing</w:t>
      </w:r>
      <w:proofErr w:type="spellEnd"/>
      <w:r w:rsidRPr="00BE7ACC">
        <w:rPr>
          <w:rFonts w:cs="Arial"/>
          <w:b/>
          <w:color w:val="000000"/>
          <w:sz w:val="18"/>
          <w:szCs w:val="18"/>
        </w:rPr>
        <w:t xml:space="preserve"> Technologies</w:t>
      </w:r>
    </w:p>
    <w:p w14:paraId="3AE4F73A" w14:textId="77777777" w:rsidR="00875BF4" w:rsidRPr="0081164A" w:rsidRDefault="00875BF4" w:rsidP="00875BF4">
      <w:pPr>
        <w:rPr>
          <w:rFonts w:cs="Arial"/>
          <w:color w:val="000000"/>
          <w:sz w:val="18"/>
          <w:szCs w:val="18"/>
        </w:rPr>
      </w:pPr>
      <w:r w:rsidRPr="00BE7ACC">
        <w:rPr>
          <w:rFonts w:cs="Arial"/>
          <w:color w:val="000000"/>
          <w:sz w:val="18"/>
          <w:szCs w:val="18"/>
        </w:rPr>
        <w:t xml:space="preserve">Freudenberg </w:t>
      </w:r>
      <w:proofErr w:type="spellStart"/>
      <w:r w:rsidRPr="00BE7ACC">
        <w:rPr>
          <w:rFonts w:cs="Arial"/>
          <w:color w:val="000000"/>
          <w:sz w:val="18"/>
          <w:szCs w:val="18"/>
        </w:rPr>
        <w:t>Sealing</w:t>
      </w:r>
      <w:proofErr w:type="spellEnd"/>
      <w:r w:rsidRPr="00BE7ACC">
        <w:rPr>
          <w:rFonts w:cs="Arial"/>
          <w:color w:val="000000"/>
          <w:sz w:val="18"/>
          <w:szCs w:val="18"/>
        </w:rPr>
        <w:t xml:space="preserve">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2018 erzielte Freudenberg </w:t>
      </w:r>
      <w:proofErr w:type="spellStart"/>
      <w:r w:rsidRPr="00BE7ACC">
        <w:rPr>
          <w:rFonts w:cs="Arial"/>
          <w:color w:val="000000"/>
          <w:sz w:val="18"/>
          <w:szCs w:val="18"/>
        </w:rPr>
        <w:t>Sealing</w:t>
      </w:r>
      <w:proofErr w:type="spellEnd"/>
      <w:r w:rsidRPr="00BE7ACC">
        <w:rPr>
          <w:rFonts w:cs="Arial"/>
          <w:color w:val="000000"/>
          <w:sz w:val="18"/>
          <w:szCs w:val="18"/>
        </w:rPr>
        <w:t xml:space="preserve"> Technologies einen Umsatz von </w:t>
      </w:r>
      <w:r w:rsidRPr="0081164A">
        <w:rPr>
          <w:rFonts w:cs="Arial"/>
          <w:color w:val="000000"/>
          <w:sz w:val="18"/>
          <w:szCs w:val="18"/>
        </w:rPr>
        <w:t xml:space="preserve">rund 2,3 Milliarden Euro und beschäftigte zirka 15.000 Mitarbeiter. Weitere Informationen unter </w:t>
      </w:r>
      <w:hyperlink r:id="rId8" w:history="1">
        <w:r w:rsidRPr="00993CBE">
          <w:rPr>
            <w:rStyle w:val="Hyperlink"/>
            <w:rFonts w:cs="Arial"/>
            <w:sz w:val="18"/>
            <w:szCs w:val="18"/>
          </w:rPr>
          <w:t>www.fst.com</w:t>
        </w:r>
      </w:hyperlink>
      <w:r w:rsidRPr="0081164A">
        <w:rPr>
          <w:rFonts w:cs="Arial"/>
          <w:color w:val="000000"/>
          <w:sz w:val="18"/>
          <w:szCs w:val="18"/>
        </w:rPr>
        <w:t xml:space="preserve">. </w:t>
      </w:r>
    </w:p>
    <w:p w14:paraId="7CED332D" w14:textId="77777777" w:rsidR="00875BF4" w:rsidRDefault="00875BF4" w:rsidP="00875BF4">
      <w:pPr>
        <w:rPr>
          <w:rFonts w:cs="Arial"/>
          <w:color w:val="000000"/>
          <w:sz w:val="18"/>
          <w:szCs w:val="18"/>
        </w:rPr>
      </w:pPr>
    </w:p>
    <w:p w14:paraId="32D12DA6" w14:textId="77777777" w:rsidR="00875BF4" w:rsidRPr="00BE7ACC" w:rsidRDefault="00875BF4" w:rsidP="00875BF4">
      <w:pPr>
        <w:rPr>
          <w:sz w:val="18"/>
          <w:szCs w:val="18"/>
        </w:rPr>
      </w:pPr>
      <w:r w:rsidRPr="0081164A">
        <w:rPr>
          <w:rFonts w:cs="Arial"/>
          <w:color w:val="000000"/>
          <w:sz w:val="18"/>
          <w:szCs w:val="18"/>
        </w:rPr>
        <w:t>Das Unternehmen gehört zur weltweit tätigen Freudenberg-Gruppe, die mit den Geschäftsfeldern Dichtungs- und S</w:t>
      </w:r>
      <w:r w:rsidRPr="00BE7ACC">
        <w:rPr>
          <w:rFonts w:cs="Arial"/>
          <w:color w:val="000000"/>
          <w:sz w:val="18"/>
          <w:szCs w:val="18"/>
        </w:rPr>
        <w:t xml:space="preserve">chwingungstechnik, Vliesstoffe und Filtration, Haushaltsprodukte sowie Spezialitäten und Sonstiges im Geschäftsjahr 2018 einen Umsatz von rund 9,4 Milliarden Euro erwirtschaftete und in etwa 60 Ländern mehr als 49.000 Mitarbeiter beschäftigte. Weitere Informationen unter </w:t>
      </w:r>
      <w:hyperlink r:id="rId9" w:history="1">
        <w:r w:rsidRPr="00993CBE">
          <w:rPr>
            <w:rStyle w:val="Hyperlink"/>
            <w:rFonts w:cs="Arial"/>
            <w:sz w:val="18"/>
            <w:szCs w:val="18"/>
          </w:rPr>
          <w:t>www.freudenberg.com</w:t>
        </w:r>
      </w:hyperlink>
      <w:r w:rsidRPr="00BE7ACC">
        <w:rPr>
          <w:rFonts w:cs="Arial"/>
          <w:color w:val="000000"/>
          <w:sz w:val="18"/>
          <w:szCs w:val="18"/>
        </w:rPr>
        <w:t>.</w:t>
      </w:r>
    </w:p>
    <w:p w14:paraId="1DD10D27" w14:textId="77777777" w:rsidR="00875BF4" w:rsidRDefault="00875BF4" w:rsidP="00875BF4">
      <w:pPr>
        <w:rPr>
          <w:b/>
          <w:sz w:val="18"/>
          <w:szCs w:val="18"/>
        </w:rPr>
      </w:pPr>
    </w:p>
    <w:p w14:paraId="77F24E75" w14:textId="77777777" w:rsidR="00875BF4" w:rsidRPr="00BE7ACC" w:rsidRDefault="00875BF4" w:rsidP="00875BF4">
      <w:pPr>
        <w:rPr>
          <w:sz w:val="18"/>
          <w:szCs w:val="18"/>
        </w:rPr>
      </w:pPr>
      <w:r w:rsidRPr="00BE7ACC">
        <w:rPr>
          <w:b/>
          <w:sz w:val="18"/>
          <w:szCs w:val="18"/>
        </w:rPr>
        <w:t xml:space="preserve">Kontakt </w:t>
      </w:r>
    </w:p>
    <w:p w14:paraId="25B8CEAC" w14:textId="77777777" w:rsidR="00875BF4" w:rsidRPr="009D6200" w:rsidRDefault="00875BF4" w:rsidP="00875BF4">
      <w:pPr>
        <w:rPr>
          <w:sz w:val="18"/>
          <w:szCs w:val="18"/>
          <w:lang w:val="en-US"/>
        </w:rPr>
      </w:pPr>
      <w:r w:rsidRPr="00BE7ACC">
        <w:rPr>
          <w:sz w:val="18"/>
          <w:szCs w:val="18"/>
        </w:rPr>
        <w:t xml:space="preserve">Freudenberg </w:t>
      </w:r>
      <w:proofErr w:type="spellStart"/>
      <w:r w:rsidRPr="00BE7ACC">
        <w:rPr>
          <w:sz w:val="18"/>
          <w:szCs w:val="18"/>
        </w:rPr>
        <w:t>Sealing</w:t>
      </w:r>
      <w:proofErr w:type="spellEnd"/>
      <w:r w:rsidRPr="00BE7ACC">
        <w:rPr>
          <w:sz w:val="18"/>
          <w:szCs w:val="18"/>
        </w:rPr>
        <w:t xml:space="preserve"> Technologies GmbH &amp; Co. </w:t>
      </w:r>
      <w:r w:rsidRPr="009D6200">
        <w:rPr>
          <w:sz w:val="18"/>
          <w:szCs w:val="18"/>
          <w:lang w:val="en-US"/>
        </w:rPr>
        <w:t>KG</w:t>
      </w:r>
    </w:p>
    <w:p w14:paraId="3DDD732D" w14:textId="77777777" w:rsidR="00875BF4" w:rsidRPr="009D6200" w:rsidRDefault="00875BF4" w:rsidP="00875BF4">
      <w:pPr>
        <w:rPr>
          <w:sz w:val="18"/>
          <w:szCs w:val="18"/>
          <w:lang w:val="en-US"/>
        </w:rPr>
      </w:pPr>
      <w:r w:rsidRPr="009D6200">
        <w:rPr>
          <w:sz w:val="18"/>
          <w:szCs w:val="18"/>
          <w:lang w:val="en-US"/>
        </w:rPr>
        <w:t>Ulrike Reich, Head of Media Relations</w:t>
      </w:r>
    </w:p>
    <w:p w14:paraId="73986541" w14:textId="77777777" w:rsidR="00875BF4" w:rsidRPr="00BE7ACC" w:rsidRDefault="00875BF4" w:rsidP="00875BF4">
      <w:pPr>
        <w:rPr>
          <w:sz w:val="18"/>
          <w:szCs w:val="18"/>
        </w:rPr>
      </w:pPr>
      <w:proofErr w:type="spellStart"/>
      <w:r w:rsidRPr="00BE7ACC">
        <w:rPr>
          <w:sz w:val="18"/>
          <w:szCs w:val="18"/>
        </w:rPr>
        <w:t>Höhnerweg</w:t>
      </w:r>
      <w:proofErr w:type="spellEnd"/>
      <w:r w:rsidRPr="00BE7ACC">
        <w:rPr>
          <w:sz w:val="18"/>
          <w:szCs w:val="18"/>
        </w:rPr>
        <w:t xml:space="preserve"> 2 - 4</w:t>
      </w:r>
    </w:p>
    <w:p w14:paraId="38715BA2" w14:textId="77777777" w:rsidR="00875BF4" w:rsidRPr="00BE7ACC" w:rsidRDefault="00875BF4" w:rsidP="00875BF4">
      <w:pPr>
        <w:rPr>
          <w:sz w:val="18"/>
          <w:szCs w:val="18"/>
        </w:rPr>
      </w:pPr>
      <w:r w:rsidRPr="00BE7ACC">
        <w:rPr>
          <w:sz w:val="18"/>
          <w:szCs w:val="18"/>
        </w:rPr>
        <w:t xml:space="preserve">D-69465 Weinheim </w:t>
      </w:r>
      <w:r w:rsidRPr="00BE7ACC">
        <w:rPr>
          <w:sz w:val="18"/>
          <w:szCs w:val="18"/>
        </w:rPr>
        <w:tab/>
      </w:r>
    </w:p>
    <w:p w14:paraId="6FD53AC7" w14:textId="77777777" w:rsidR="00875BF4" w:rsidRPr="00BE7ACC" w:rsidRDefault="00875BF4" w:rsidP="00875BF4">
      <w:pPr>
        <w:rPr>
          <w:sz w:val="18"/>
          <w:szCs w:val="18"/>
        </w:rPr>
      </w:pPr>
    </w:p>
    <w:p w14:paraId="623CD7D5" w14:textId="77777777" w:rsidR="00875BF4" w:rsidRPr="00BE7ACC" w:rsidRDefault="00875BF4" w:rsidP="00875BF4">
      <w:pPr>
        <w:rPr>
          <w:sz w:val="18"/>
          <w:szCs w:val="18"/>
        </w:rPr>
      </w:pPr>
      <w:r w:rsidRPr="00BE7ACC">
        <w:rPr>
          <w:sz w:val="18"/>
          <w:szCs w:val="18"/>
        </w:rPr>
        <w:t>Telefon: +49 6201 80 5713</w:t>
      </w:r>
    </w:p>
    <w:p w14:paraId="5330E3D0" w14:textId="77777777" w:rsidR="00875BF4" w:rsidRPr="00BE7ACC" w:rsidRDefault="00875BF4" w:rsidP="00875BF4">
      <w:pPr>
        <w:rPr>
          <w:sz w:val="18"/>
          <w:szCs w:val="18"/>
        </w:rPr>
      </w:pPr>
      <w:r w:rsidRPr="00BE7ACC">
        <w:rPr>
          <w:sz w:val="18"/>
          <w:szCs w:val="18"/>
        </w:rPr>
        <w:t>E-Mail: ulrike.reich@fst.com</w:t>
      </w:r>
    </w:p>
    <w:p w14:paraId="15A08FD0" w14:textId="77777777" w:rsidR="00875BF4" w:rsidRPr="00BE7ACC" w:rsidRDefault="00D2127E" w:rsidP="00875BF4">
      <w:pPr>
        <w:rPr>
          <w:rStyle w:val="Hyperlink"/>
          <w:sz w:val="18"/>
          <w:szCs w:val="18"/>
        </w:rPr>
      </w:pPr>
      <w:hyperlink r:id="rId10" w:history="1">
        <w:r w:rsidR="00875BF4" w:rsidRPr="00BE7ACC">
          <w:rPr>
            <w:rStyle w:val="Hyperlink"/>
            <w:sz w:val="18"/>
            <w:szCs w:val="18"/>
          </w:rPr>
          <w:t>www.fst.com</w:t>
        </w:r>
      </w:hyperlink>
      <w:r w:rsidR="00875BF4" w:rsidRPr="00BE7ACC">
        <w:rPr>
          <w:rFonts w:cs="Arial"/>
          <w:color w:val="000000"/>
        </w:rPr>
        <w:t xml:space="preserve"> </w:t>
      </w:r>
      <w:hyperlink r:id="rId11" w:history="1">
        <w:r w:rsidR="00875BF4" w:rsidRPr="00BE7ACC">
          <w:rPr>
            <w:rStyle w:val="Hyperlink"/>
            <w:sz w:val="18"/>
            <w:szCs w:val="18"/>
          </w:rPr>
          <w:t>www.twitter.com/Freudenberg_FST</w:t>
        </w:r>
      </w:hyperlink>
      <w:r w:rsidR="00875BF4" w:rsidRPr="00BE7ACC">
        <w:rPr>
          <w:sz w:val="18"/>
          <w:szCs w:val="18"/>
        </w:rPr>
        <w:t xml:space="preserve">                       </w:t>
      </w:r>
      <w:r w:rsidR="00875BF4" w:rsidRPr="00BE7ACC">
        <w:rPr>
          <w:sz w:val="18"/>
          <w:szCs w:val="18"/>
        </w:rPr>
        <w:cr/>
      </w:r>
      <w:r w:rsidR="00875BF4" w:rsidRPr="00BE7ACC">
        <w:rPr>
          <w:rStyle w:val="Hyperlink"/>
          <w:sz w:val="18"/>
          <w:szCs w:val="18"/>
        </w:rPr>
        <w:t>www.youtube.com/freudenbergsealing</w:t>
      </w:r>
    </w:p>
    <w:p w14:paraId="4BB9CB98" w14:textId="77777777" w:rsidR="00875BF4" w:rsidRPr="00BE7ACC" w:rsidRDefault="00875BF4" w:rsidP="00875BF4">
      <w:pPr>
        <w:rPr>
          <w:rFonts w:cs="Arial"/>
          <w:color w:val="000000"/>
          <w:sz w:val="20"/>
          <w:szCs w:val="20"/>
        </w:rPr>
      </w:pPr>
      <w:r w:rsidRPr="00BE7ACC">
        <w:rPr>
          <w:rStyle w:val="Hyperlink"/>
          <w:sz w:val="18"/>
          <w:szCs w:val="18"/>
        </w:rPr>
        <w:t>https://www.fst.de/api/rss/GetPmRssFeed</w:t>
      </w:r>
    </w:p>
    <w:p w14:paraId="31C4666E" w14:textId="77777777" w:rsidR="002900DA" w:rsidRPr="00875BF4" w:rsidRDefault="002900DA" w:rsidP="00875BF4">
      <w:pPr>
        <w:rPr>
          <w:rFonts w:cs="Arial"/>
          <w:sz w:val="18"/>
          <w:szCs w:val="18"/>
        </w:rPr>
      </w:pPr>
    </w:p>
    <w:sectPr w:rsidR="002900DA" w:rsidRPr="00875BF4" w:rsidSect="005E3186">
      <w:headerReference w:type="default" r:id="rId12"/>
      <w:headerReference w:type="first" r:id="rId13"/>
      <w:pgSz w:w="11900" w:h="16840" w:code="9"/>
      <w:pgMar w:top="1276" w:right="3963" w:bottom="1134"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FC264" w14:textId="77777777" w:rsidR="00903B20" w:rsidRDefault="00903B20" w:rsidP="00433D12">
      <w:r>
        <w:separator/>
      </w:r>
    </w:p>
  </w:endnote>
  <w:endnote w:type="continuationSeparator" w:id="0">
    <w:p w14:paraId="6D5BAE64" w14:textId="77777777" w:rsidR="00903B20" w:rsidRDefault="00903B20"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panose1 w:val="02040503050306020203"/>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B71CF" w14:textId="77777777" w:rsidR="00903B20" w:rsidRDefault="00903B20" w:rsidP="00433D12">
      <w:r>
        <w:separator/>
      </w:r>
    </w:p>
  </w:footnote>
  <w:footnote w:type="continuationSeparator" w:id="0">
    <w:p w14:paraId="2E3919E9" w14:textId="77777777" w:rsidR="00903B20" w:rsidRDefault="00903B20" w:rsidP="0043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0C70D" w14:textId="77777777" w:rsidR="00433D12" w:rsidRDefault="00433D12">
    <w:pPr>
      <w:pStyle w:val="Kopfzeile"/>
    </w:pPr>
  </w:p>
  <w:p w14:paraId="1610F70C" w14:textId="77777777" w:rsidR="00433D12" w:rsidRDefault="008D6F36">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07097A99" wp14:editId="11B0FA07">
              <wp:simplePos x="0" y="0"/>
              <wp:positionH relativeFrom="column">
                <wp:posOffset>4815205</wp:posOffset>
              </wp:positionH>
              <wp:positionV relativeFrom="paragraph">
                <wp:posOffset>-311785</wp:posOffset>
              </wp:positionV>
              <wp:extent cx="1936750" cy="520065"/>
              <wp:effectExtent l="2540" t="0" r="3810" b="444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BD5C1" w14:textId="77777777" w:rsidR="00684E27" w:rsidRPr="00DC0CA4" w:rsidRDefault="00875BF4" w:rsidP="00CD1D7A">
                          <w:pPr>
                            <w:ind w:right="68"/>
                            <w:jc w:val="right"/>
                            <w:rPr>
                              <w:b/>
                              <w:color w:val="004388"/>
                              <w:sz w:val="30"/>
                              <w:szCs w:val="30"/>
                            </w:rPr>
                          </w:pPr>
                          <w:r>
                            <w:rPr>
                              <w:b/>
                              <w:color w:val="004388"/>
                              <w:sz w:val="30"/>
                              <w:szCs w:val="30"/>
                            </w:rPr>
                            <w:t>Seite</w:t>
                          </w:r>
                          <w:r w:rsidR="008A2F8F">
                            <w:rPr>
                              <w:b/>
                              <w:color w:val="004388"/>
                              <w:sz w:val="30"/>
                              <w:szCs w:val="30"/>
                            </w:rPr>
                            <w:t xml:space="preserve"> </w:t>
                          </w:r>
                          <w:r w:rsidR="00306278">
                            <w:fldChar w:fldCharType="begin"/>
                          </w:r>
                          <w:r w:rsidR="00306278">
                            <w:instrText xml:space="preserve"> PAGE  \* Arabic  \* MERGEFORMAT </w:instrText>
                          </w:r>
                          <w:r w:rsidR="00306278">
                            <w:fldChar w:fldCharType="separate"/>
                          </w:r>
                          <w:r w:rsidR="00D2025F" w:rsidRPr="00D2025F">
                            <w:rPr>
                              <w:b/>
                              <w:noProof/>
                              <w:color w:val="004388"/>
                              <w:sz w:val="30"/>
                              <w:szCs w:val="30"/>
                            </w:rPr>
                            <w:t>2</w:t>
                          </w:r>
                          <w:r w:rsidR="00306278">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097A99"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" filled="f" stroked="f">
              <v:textbox>
                <w:txbxContent>
                  <w:p w14:paraId="289BD5C1" w14:textId="77777777" w:rsidR="00684E27" w:rsidRPr="00DC0CA4" w:rsidRDefault="00875BF4" w:rsidP="00CD1D7A">
                    <w:pPr>
                      <w:ind w:right="68"/>
                      <w:jc w:val="right"/>
                      <w:rPr>
                        <w:b/>
                        <w:color w:val="004388"/>
                        <w:sz w:val="30"/>
                        <w:szCs w:val="30"/>
                      </w:rPr>
                    </w:pPr>
                    <w:r>
                      <w:rPr>
                        <w:b/>
                        <w:color w:val="004388"/>
                        <w:sz w:val="30"/>
                        <w:szCs w:val="30"/>
                      </w:rPr>
                      <w:t>Seite</w:t>
                    </w:r>
                    <w:r w:rsidR="008A2F8F">
                      <w:rPr>
                        <w:b/>
                        <w:color w:val="004388"/>
                        <w:sz w:val="30"/>
                        <w:szCs w:val="30"/>
                      </w:rPr>
                      <w:t xml:space="preserve"> </w:t>
                    </w:r>
                    <w:r w:rsidR="00306278">
                      <w:fldChar w:fldCharType="begin"/>
                    </w:r>
                    <w:r w:rsidR="00306278">
                      <w:instrText xml:space="preserve"> PAGE  \* Arabic  \* MERGEFORMAT </w:instrText>
                    </w:r>
                    <w:r w:rsidR="00306278">
                      <w:fldChar w:fldCharType="separate"/>
                    </w:r>
                    <w:r w:rsidR="00D2025F" w:rsidRPr="00D2025F">
                      <w:rPr>
                        <w:b/>
                        <w:noProof/>
                        <w:color w:val="004388"/>
                        <w:sz w:val="30"/>
                        <w:szCs w:val="30"/>
                      </w:rPr>
                      <w:t>2</w:t>
                    </w:r>
                    <w:r w:rsidR="00306278">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5D864" w14:textId="77777777" w:rsidR="00433D12" w:rsidRDefault="00EC55B4">
    <w:pPr>
      <w:pStyle w:val="Kopfzeile"/>
    </w:pPr>
    <w:r>
      <w:rPr>
        <w:noProof/>
        <w:lang w:val="en-US" w:eastAsia="zh-CN"/>
      </w:rPr>
      <mc:AlternateContent>
        <mc:Choice Requires="wps">
          <w:drawing>
            <wp:anchor distT="0" distB="0" distL="114300" distR="114300" simplePos="0" relativeHeight="251665408" behindDoc="0" locked="0" layoutInCell="1" allowOverlap="1" wp14:anchorId="4D74AC18" wp14:editId="0FFAEE7C">
              <wp:simplePos x="0" y="0"/>
              <wp:positionH relativeFrom="column">
                <wp:posOffset>-616585</wp:posOffset>
              </wp:positionH>
              <wp:positionV relativeFrom="paragraph">
                <wp:posOffset>-335915</wp:posOffset>
              </wp:positionV>
              <wp:extent cx="7419975" cy="13144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01044C32" w14:textId="77777777" w:rsidR="00EC55B4" w:rsidRDefault="008C572B">
                          <w:r w:rsidRPr="008C572B">
                            <w:rPr>
                              <w:noProof/>
                              <w:lang w:val="en-US" w:eastAsia="zh-CN"/>
                            </w:rPr>
                            <w:drawing>
                              <wp:inline distT="0" distB="0" distL="0" distR="0" wp14:anchorId="74A53972" wp14:editId="0199BF92">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sidR="00EC55B4">
                            <w:rPr>
                              <w:noProof/>
                              <w:lang w:val="en-US" w:eastAsia="zh-CN"/>
                            </w:rPr>
                            <w:drawing>
                              <wp:inline distT="0" distB="0" distL="0" distR="0" wp14:anchorId="0256E430" wp14:editId="5A7CB5FE">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74AC18" id="_x0000_t202" coordsize="21600,21600" o:spt="202" path="m,l,21600r21600,l21600,xe">
              <v:stroke joinstyle="miter"/>
              <v:path gradientshapeok="t" o:connecttype="rect"/>
            </v:shapetype>
            <v:shape id="Text Box 2" o:spid="_x0000_s1027"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8QygJAIAACUEAAAOAAAAAAAAAAAAAAAAAC4CAABkcnMvZTJvRG9j&#10;LnhtbFBLAQItABQABgAIAAAAIQAucDd/3wAAAAwBAAAPAAAAAAAAAAAAAAAAAH4EAABkcnMvZG93&#10;bnJldi54bWxQSwUGAAAAAAQABADzAAAAigUAAAAA&#10;" stroked="f">
              <v:textbox>
                <w:txbxContent>
                  <w:p w14:paraId="01044C32" w14:textId="77777777" w:rsidR="00EC55B4" w:rsidRDefault="008C572B">
                    <w:r w:rsidRPr="008C572B">
                      <w:rPr>
                        <w:noProof/>
                        <w:lang w:val="en-US" w:eastAsia="zh-CN"/>
                      </w:rPr>
                      <w:drawing>
                        <wp:inline distT="0" distB="0" distL="0" distR="0" wp14:anchorId="74A53972" wp14:editId="0199BF92">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sidR="00EC55B4">
                      <w:rPr>
                        <w:noProof/>
                        <w:lang w:val="en-US" w:eastAsia="zh-CN"/>
                      </w:rPr>
                      <w:drawing>
                        <wp:inline distT="0" distB="0" distL="0" distR="0" wp14:anchorId="0256E430" wp14:editId="5A7CB5FE">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sidR="00C03261">
      <w:rPr>
        <w:noProof/>
        <w:lang w:eastAsia="de-DE"/>
      </w:rPr>
      <w:t xml:space="preserve"> </w:t>
    </w:r>
  </w:p>
  <w:p w14:paraId="333B396A" w14:textId="77777777" w:rsidR="00433D12" w:rsidRDefault="00581577" w:rsidP="00475124">
    <w:pPr>
      <w:pStyle w:val="Kopfzeile"/>
      <w:tabs>
        <w:tab w:val="clear" w:pos="4536"/>
        <w:tab w:val="clear" w:pos="9072"/>
        <w:tab w:val="left" w:pos="953"/>
        <w:tab w:val="left" w:pos="1980"/>
      </w:tabs>
    </w:pPr>
    <w:r>
      <w:tab/>
    </w:r>
    <w:r w:rsidR="00475124">
      <w:tab/>
    </w:r>
  </w:p>
  <w:p w14:paraId="02165D1F" w14:textId="77777777" w:rsidR="00433D12" w:rsidRDefault="00C03261"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8673">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5DD1"/>
    <w:rsid w:val="00021A5C"/>
    <w:rsid w:val="000262B4"/>
    <w:rsid w:val="000402AD"/>
    <w:rsid w:val="0004161D"/>
    <w:rsid w:val="0004276A"/>
    <w:rsid w:val="00044B30"/>
    <w:rsid w:val="000455B0"/>
    <w:rsid w:val="00050144"/>
    <w:rsid w:val="00053F60"/>
    <w:rsid w:val="000573DD"/>
    <w:rsid w:val="00074F6E"/>
    <w:rsid w:val="0007620E"/>
    <w:rsid w:val="00081862"/>
    <w:rsid w:val="000834DC"/>
    <w:rsid w:val="0008679F"/>
    <w:rsid w:val="00087040"/>
    <w:rsid w:val="0008763B"/>
    <w:rsid w:val="000910AD"/>
    <w:rsid w:val="000932AE"/>
    <w:rsid w:val="00093BA5"/>
    <w:rsid w:val="00094EF5"/>
    <w:rsid w:val="000A097E"/>
    <w:rsid w:val="000A3699"/>
    <w:rsid w:val="000A4DF2"/>
    <w:rsid w:val="000A6BCD"/>
    <w:rsid w:val="000A700E"/>
    <w:rsid w:val="000B6198"/>
    <w:rsid w:val="000B6D26"/>
    <w:rsid w:val="000C0D50"/>
    <w:rsid w:val="000C30BF"/>
    <w:rsid w:val="000D2CD5"/>
    <w:rsid w:val="000D46C9"/>
    <w:rsid w:val="000D77F8"/>
    <w:rsid w:val="000E2413"/>
    <w:rsid w:val="000E398C"/>
    <w:rsid w:val="000F14D5"/>
    <w:rsid w:val="000F65F6"/>
    <w:rsid w:val="000F7BCB"/>
    <w:rsid w:val="001003C8"/>
    <w:rsid w:val="00101CCC"/>
    <w:rsid w:val="00106256"/>
    <w:rsid w:val="00111F6D"/>
    <w:rsid w:val="00132D8F"/>
    <w:rsid w:val="001378EF"/>
    <w:rsid w:val="00141FB8"/>
    <w:rsid w:val="001432C1"/>
    <w:rsid w:val="00144922"/>
    <w:rsid w:val="00146310"/>
    <w:rsid w:val="00146EFE"/>
    <w:rsid w:val="00147B6E"/>
    <w:rsid w:val="00156C78"/>
    <w:rsid w:val="00161FB2"/>
    <w:rsid w:val="00165238"/>
    <w:rsid w:val="00175486"/>
    <w:rsid w:val="00197E12"/>
    <w:rsid w:val="001A6F12"/>
    <w:rsid w:val="001B4019"/>
    <w:rsid w:val="001B43E7"/>
    <w:rsid w:val="001C2C50"/>
    <w:rsid w:val="001C2FB7"/>
    <w:rsid w:val="001D1187"/>
    <w:rsid w:val="001D1E89"/>
    <w:rsid w:val="001D3388"/>
    <w:rsid w:val="001D4245"/>
    <w:rsid w:val="001D5603"/>
    <w:rsid w:val="001E07B9"/>
    <w:rsid w:val="001E0E3D"/>
    <w:rsid w:val="001E1473"/>
    <w:rsid w:val="001E16CC"/>
    <w:rsid w:val="001F202F"/>
    <w:rsid w:val="001F2A7B"/>
    <w:rsid w:val="001F6470"/>
    <w:rsid w:val="0020481A"/>
    <w:rsid w:val="00204C8B"/>
    <w:rsid w:val="0020783A"/>
    <w:rsid w:val="00216F43"/>
    <w:rsid w:val="0022540F"/>
    <w:rsid w:val="00235549"/>
    <w:rsid w:val="00242112"/>
    <w:rsid w:val="00250DC2"/>
    <w:rsid w:val="002512D7"/>
    <w:rsid w:val="00251388"/>
    <w:rsid w:val="002537B9"/>
    <w:rsid w:val="00253A97"/>
    <w:rsid w:val="00256EFE"/>
    <w:rsid w:val="00257E3E"/>
    <w:rsid w:val="00265EB6"/>
    <w:rsid w:val="00266C5C"/>
    <w:rsid w:val="00270504"/>
    <w:rsid w:val="00271590"/>
    <w:rsid w:val="002806F8"/>
    <w:rsid w:val="00283A31"/>
    <w:rsid w:val="0028422C"/>
    <w:rsid w:val="00285B85"/>
    <w:rsid w:val="00286FA8"/>
    <w:rsid w:val="002900DA"/>
    <w:rsid w:val="00290D29"/>
    <w:rsid w:val="00294D32"/>
    <w:rsid w:val="002A19CA"/>
    <w:rsid w:val="002A2E5B"/>
    <w:rsid w:val="002A3E6C"/>
    <w:rsid w:val="002A7F78"/>
    <w:rsid w:val="002B5DE6"/>
    <w:rsid w:val="002C3032"/>
    <w:rsid w:val="002C5FF5"/>
    <w:rsid w:val="002D0905"/>
    <w:rsid w:val="002D62A2"/>
    <w:rsid w:val="002E0081"/>
    <w:rsid w:val="002E63D7"/>
    <w:rsid w:val="002F2063"/>
    <w:rsid w:val="002F7489"/>
    <w:rsid w:val="002F7E45"/>
    <w:rsid w:val="0030040C"/>
    <w:rsid w:val="00301141"/>
    <w:rsid w:val="0030240D"/>
    <w:rsid w:val="00303FE2"/>
    <w:rsid w:val="00306278"/>
    <w:rsid w:val="00306AFA"/>
    <w:rsid w:val="003104E2"/>
    <w:rsid w:val="003138D2"/>
    <w:rsid w:val="00317C6D"/>
    <w:rsid w:val="00320F03"/>
    <w:rsid w:val="0032222D"/>
    <w:rsid w:val="00322FF1"/>
    <w:rsid w:val="0032398F"/>
    <w:rsid w:val="00345EA9"/>
    <w:rsid w:val="00350FCE"/>
    <w:rsid w:val="00357145"/>
    <w:rsid w:val="003610A4"/>
    <w:rsid w:val="00366D1A"/>
    <w:rsid w:val="003725A9"/>
    <w:rsid w:val="00377A40"/>
    <w:rsid w:val="00380E6E"/>
    <w:rsid w:val="003821E1"/>
    <w:rsid w:val="003824FF"/>
    <w:rsid w:val="0038620A"/>
    <w:rsid w:val="00386B3B"/>
    <w:rsid w:val="003910F6"/>
    <w:rsid w:val="00393FC5"/>
    <w:rsid w:val="003A1361"/>
    <w:rsid w:val="003A5700"/>
    <w:rsid w:val="003B0B9D"/>
    <w:rsid w:val="003B140B"/>
    <w:rsid w:val="003C0456"/>
    <w:rsid w:val="003E68CF"/>
    <w:rsid w:val="003F4078"/>
    <w:rsid w:val="004024B0"/>
    <w:rsid w:val="0040600B"/>
    <w:rsid w:val="004133F6"/>
    <w:rsid w:val="00415252"/>
    <w:rsid w:val="004314A3"/>
    <w:rsid w:val="00433D12"/>
    <w:rsid w:val="00437434"/>
    <w:rsid w:val="00437E52"/>
    <w:rsid w:val="004463A9"/>
    <w:rsid w:val="00456194"/>
    <w:rsid w:val="004609EE"/>
    <w:rsid w:val="0047278A"/>
    <w:rsid w:val="00475124"/>
    <w:rsid w:val="00476516"/>
    <w:rsid w:val="00477705"/>
    <w:rsid w:val="0048045B"/>
    <w:rsid w:val="00483717"/>
    <w:rsid w:val="004A2488"/>
    <w:rsid w:val="004A2CAE"/>
    <w:rsid w:val="004A335E"/>
    <w:rsid w:val="004B6DBE"/>
    <w:rsid w:val="004C4421"/>
    <w:rsid w:val="004D2BA4"/>
    <w:rsid w:val="004D7BB9"/>
    <w:rsid w:val="004E02EF"/>
    <w:rsid w:val="004E15E6"/>
    <w:rsid w:val="004E20E9"/>
    <w:rsid w:val="004E6C81"/>
    <w:rsid w:val="004F4F75"/>
    <w:rsid w:val="004F713E"/>
    <w:rsid w:val="00502EAC"/>
    <w:rsid w:val="005219EC"/>
    <w:rsid w:val="0052738D"/>
    <w:rsid w:val="005274AC"/>
    <w:rsid w:val="00531579"/>
    <w:rsid w:val="00545257"/>
    <w:rsid w:val="00545FE0"/>
    <w:rsid w:val="00546A0E"/>
    <w:rsid w:val="00560079"/>
    <w:rsid w:val="00565669"/>
    <w:rsid w:val="00567856"/>
    <w:rsid w:val="00570DAA"/>
    <w:rsid w:val="00581577"/>
    <w:rsid w:val="0059177C"/>
    <w:rsid w:val="0059425D"/>
    <w:rsid w:val="005A1F71"/>
    <w:rsid w:val="005A2198"/>
    <w:rsid w:val="005A3480"/>
    <w:rsid w:val="005A5DC5"/>
    <w:rsid w:val="005B082B"/>
    <w:rsid w:val="005B1E6F"/>
    <w:rsid w:val="005B349F"/>
    <w:rsid w:val="005B5704"/>
    <w:rsid w:val="005C018F"/>
    <w:rsid w:val="005C3F7C"/>
    <w:rsid w:val="005C4584"/>
    <w:rsid w:val="005D3ACF"/>
    <w:rsid w:val="005E0AFD"/>
    <w:rsid w:val="005E1CC4"/>
    <w:rsid w:val="005E3186"/>
    <w:rsid w:val="00602B14"/>
    <w:rsid w:val="00603046"/>
    <w:rsid w:val="006038E8"/>
    <w:rsid w:val="00611487"/>
    <w:rsid w:val="006153AC"/>
    <w:rsid w:val="00616721"/>
    <w:rsid w:val="00622EB7"/>
    <w:rsid w:val="00624746"/>
    <w:rsid w:val="00632D03"/>
    <w:rsid w:val="006351E8"/>
    <w:rsid w:val="006406FA"/>
    <w:rsid w:val="0066521E"/>
    <w:rsid w:val="006702D0"/>
    <w:rsid w:val="006711B7"/>
    <w:rsid w:val="00671EE2"/>
    <w:rsid w:val="00675557"/>
    <w:rsid w:val="00684811"/>
    <w:rsid w:val="00684E27"/>
    <w:rsid w:val="006A6AB2"/>
    <w:rsid w:val="006A7751"/>
    <w:rsid w:val="006A7B56"/>
    <w:rsid w:val="006B0F29"/>
    <w:rsid w:val="006B1440"/>
    <w:rsid w:val="006B60FC"/>
    <w:rsid w:val="006B7787"/>
    <w:rsid w:val="006C1B76"/>
    <w:rsid w:val="006C35B8"/>
    <w:rsid w:val="006C3D49"/>
    <w:rsid w:val="006C3D6F"/>
    <w:rsid w:val="006C3E93"/>
    <w:rsid w:val="006C5805"/>
    <w:rsid w:val="006C65FA"/>
    <w:rsid w:val="006D4A72"/>
    <w:rsid w:val="006E2763"/>
    <w:rsid w:val="006E336C"/>
    <w:rsid w:val="006F0078"/>
    <w:rsid w:val="006F671D"/>
    <w:rsid w:val="006F69DB"/>
    <w:rsid w:val="00705672"/>
    <w:rsid w:val="007100C4"/>
    <w:rsid w:val="0071571F"/>
    <w:rsid w:val="00721960"/>
    <w:rsid w:val="0072530A"/>
    <w:rsid w:val="00727809"/>
    <w:rsid w:val="007326BC"/>
    <w:rsid w:val="0075308C"/>
    <w:rsid w:val="007704AE"/>
    <w:rsid w:val="0077481F"/>
    <w:rsid w:val="0077620E"/>
    <w:rsid w:val="00777130"/>
    <w:rsid w:val="0078066B"/>
    <w:rsid w:val="007841DB"/>
    <w:rsid w:val="0078677D"/>
    <w:rsid w:val="007A18FD"/>
    <w:rsid w:val="007A19E1"/>
    <w:rsid w:val="007A2D38"/>
    <w:rsid w:val="007A7FC2"/>
    <w:rsid w:val="007C1C1B"/>
    <w:rsid w:val="007C4E90"/>
    <w:rsid w:val="007C5BD9"/>
    <w:rsid w:val="007D016D"/>
    <w:rsid w:val="007D20F3"/>
    <w:rsid w:val="007D2991"/>
    <w:rsid w:val="007E34E9"/>
    <w:rsid w:val="007E5AF8"/>
    <w:rsid w:val="007F38F0"/>
    <w:rsid w:val="007F409E"/>
    <w:rsid w:val="008006F9"/>
    <w:rsid w:val="00800859"/>
    <w:rsid w:val="00800C64"/>
    <w:rsid w:val="00815CA0"/>
    <w:rsid w:val="00816BE7"/>
    <w:rsid w:val="00823E7E"/>
    <w:rsid w:val="00825FC8"/>
    <w:rsid w:val="008354D5"/>
    <w:rsid w:val="00840FBE"/>
    <w:rsid w:val="00850F5C"/>
    <w:rsid w:val="00851D7C"/>
    <w:rsid w:val="00853B40"/>
    <w:rsid w:val="00855B40"/>
    <w:rsid w:val="00862844"/>
    <w:rsid w:val="00863DC0"/>
    <w:rsid w:val="00871DD4"/>
    <w:rsid w:val="00875BF4"/>
    <w:rsid w:val="00875DD7"/>
    <w:rsid w:val="0088401E"/>
    <w:rsid w:val="00893F80"/>
    <w:rsid w:val="0089549E"/>
    <w:rsid w:val="00896D56"/>
    <w:rsid w:val="00897F67"/>
    <w:rsid w:val="008A01E5"/>
    <w:rsid w:val="008A2F8F"/>
    <w:rsid w:val="008A319F"/>
    <w:rsid w:val="008A793E"/>
    <w:rsid w:val="008B5D0D"/>
    <w:rsid w:val="008C572B"/>
    <w:rsid w:val="008D097F"/>
    <w:rsid w:val="008D1179"/>
    <w:rsid w:val="008D1339"/>
    <w:rsid w:val="008D18D2"/>
    <w:rsid w:val="008D4E74"/>
    <w:rsid w:val="008D55BE"/>
    <w:rsid w:val="008D66E8"/>
    <w:rsid w:val="008D6F36"/>
    <w:rsid w:val="008E3CD0"/>
    <w:rsid w:val="008F32CD"/>
    <w:rsid w:val="008F4E74"/>
    <w:rsid w:val="00900EC1"/>
    <w:rsid w:val="00903B20"/>
    <w:rsid w:val="00904D76"/>
    <w:rsid w:val="009105A2"/>
    <w:rsid w:val="009105BA"/>
    <w:rsid w:val="00913CC5"/>
    <w:rsid w:val="00914D7B"/>
    <w:rsid w:val="0092146A"/>
    <w:rsid w:val="00930194"/>
    <w:rsid w:val="009330DF"/>
    <w:rsid w:val="0094310D"/>
    <w:rsid w:val="00943363"/>
    <w:rsid w:val="009534BF"/>
    <w:rsid w:val="009616DA"/>
    <w:rsid w:val="00965A6C"/>
    <w:rsid w:val="00966CD7"/>
    <w:rsid w:val="00967511"/>
    <w:rsid w:val="00974EE0"/>
    <w:rsid w:val="009751DD"/>
    <w:rsid w:val="00976077"/>
    <w:rsid w:val="00984CE0"/>
    <w:rsid w:val="00986A97"/>
    <w:rsid w:val="00990161"/>
    <w:rsid w:val="00993674"/>
    <w:rsid w:val="0099422A"/>
    <w:rsid w:val="00994BFB"/>
    <w:rsid w:val="00994D7E"/>
    <w:rsid w:val="00995E9B"/>
    <w:rsid w:val="009A007B"/>
    <w:rsid w:val="009A1EC8"/>
    <w:rsid w:val="009A2C27"/>
    <w:rsid w:val="009B157C"/>
    <w:rsid w:val="009B7123"/>
    <w:rsid w:val="009C3BEA"/>
    <w:rsid w:val="009D5330"/>
    <w:rsid w:val="009D65E6"/>
    <w:rsid w:val="009E0510"/>
    <w:rsid w:val="00A06237"/>
    <w:rsid w:val="00A070A7"/>
    <w:rsid w:val="00A10644"/>
    <w:rsid w:val="00A17281"/>
    <w:rsid w:val="00A222E3"/>
    <w:rsid w:val="00A229C1"/>
    <w:rsid w:val="00A23165"/>
    <w:rsid w:val="00A24070"/>
    <w:rsid w:val="00A362FD"/>
    <w:rsid w:val="00A43D19"/>
    <w:rsid w:val="00A4435D"/>
    <w:rsid w:val="00A4532F"/>
    <w:rsid w:val="00A559EE"/>
    <w:rsid w:val="00A651FD"/>
    <w:rsid w:val="00A66873"/>
    <w:rsid w:val="00A66D55"/>
    <w:rsid w:val="00A67777"/>
    <w:rsid w:val="00A8077A"/>
    <w:rsid w:val="00A8551E"/>
    <w:rsid w:val="00A950F0"/>
    <w:rsid w:val="00A95534"/>
    <w:rsid w:val="00A95B67"/>
    <w:rsid w:val="00AA2439"/>
    <w:rsid w:val="00AA5E1A"/>
    <w:rsid w:val="00AA6168"/>
    <w:rsid w:val="00AB6167"/>
    <w:rsid w:val="00AB6CFF"/>
    <w:rsid w:val="00AC2ADE"/>
    <w:rsid w:val="00AC3287"/>
    <w:rsid w:val="00AC5461"/>
    <w:rsid w:val="00AC6460"/>
    <w:rsid w:val="00AD77F8"/>
    <w:rsid w:val="00AE623E"/>
    <w:rsid w:val="00AF25FA"/>
    <w:rsid w:val="00AF5EBA"/>
    <w:rsid w:val="00B01669"/>
    <w:rsid w:val="00B03794"/>
    <w:rsid w:val="00B118BF"/>
    <w:rsid w:val="00B20ECB"/>
    <w:rsid w:val="00B24669"/>
    <w:rsid w:val="00B265A0"/>
    <w:rsid w:val="00B2767D"/>
    <w:rsid w:val="00B309CD"/>
    <w:rsid w:val="00B351D6"/>
    <w:rsid w:val="00B35613"/>
    <w:rsid w:val="00B52860"/>
    <w:rsid w:val="00B6266B"/>
    <w:rsid w:val="00B66592"/>
    <w:rsid w:val="00B67FEC"/>
    <w:rsid w:val="00B72416"/>
    <w:rsid w:val="00B726A3"/>
    <w:rsid w:val="00B83650"/>
    <w:rsid w:val="00B9082A"/>
    <w:rsid w:val="00B96CB0"/>
    <w:rsid w:val="00B96E81"/>
    <w:rsid w:val="00BA3797"/>
    <w:rsid w:val="00BA393A"/>
    <w:rsid w:val="00BB173A"/>
    <w:rsid w:val="00BB49AF"/>
    <w:rsid w:val="00BC06F6"/>
    <w:rsid w:val="00BC1A4A"/>
    <w:rsid w:val="00BD5CF6"/>
    <w:rsid w:val="00BE2E61"/>
    <w:rsid w:val="00BE408B"/>
    <w:rsid w:val="00BE648C"/>
    <w:rsid w:val="00BE77B4"/>
    <w:rsid w:val="00BF63E7"/>
    <w:rsid w:val="00C0249B"/>
    <w:rsid w:val="00C03261"/>
    <w:rsid w:val="00C04039"/>
    <w:rsid w:val="00C06504"/>
    <w:rsid w:val="00C2093A"/>
    <w:rsid w:val="00C218E4"/>
    <w:rsid w:val="00C4014B"/>
    <w:rsid w:val="00C41F8B"/>
    <w:rsid w:val="00C42C9B"/>
    <w:rsid w:val="00C43664"/>
    <w:rsid w:val="00C4763B"/>
    <w:rsid w:val="00C54CEE"/>
    <w:rsid w:val="00C57109"/>
    <w:rsid w:val="00C651E5"/>
    <w:rsid w:val="00C82CA7"/>
    <w:rsid w:val="00C932CE"/>
    <w:rsid w:val="00C943F1"/>
    <w:rsid w:val="00C9588B"/>
    <w:rsid w:val="00C96491"/>
    <w:rsid w:val="00C97191"/>
    <w:rsid w:val="00CA05AB"/>
    <w:rsid w:val="00CA1C8A"/>
    <w:rsid w:val="00CA6004"/>
    <w:rsid w:val="00CB062F"/>
    <w:rsid w:val="00CB4983"/>
    <w:rsid w:val="00CC18DE"/>
    <w:rsid w:val="00CC2C58"/>
    <w:rsid w:val="00CC379D"/>
    <w:rsid w:val="00CC6660"/>
    <w:rsid w:val="00CC7E6C"/>
    <w:rsid w:val="00CD1D7A"/>
    <w:rsid w:val="00CD4D5B"/>
    <w:rsid w:val="00CE02C3"/>
    <w:rsid w:val="00CE6908"/>
    <w:rsid w:val="00CE7F6F"/>
    <w:rsid w:val="00CF25AB"/>
    <w:rsid w:val="00CF2B32"/>
    <w:rsid w:val="00D00A6B"/>
    <w:rsid w:val="00D01084"/>
    <w:rsid w:val="00D15D82"/>
    <w:rsid w:val="00D2025F"/>
    <w:rsid w:val="00D2127E"/>
    <w:rsid w:val="00D23057"/>
    <w:rsid w:val="00D253B0"/>
    <w:rsid w:val="00D347D8"/>
    <w:rsid w:val="00D3730B"/>
    <w:rsid w:val="00D37599"/>
    <w:rsid w:val="00D40495"/>
    <w:rsid w:val="00D42365"/>
    <w:rsid w:val="00D429FB"/>
    <w:rsid w:val="00D43C42"/>
    <w:rsid w:val="00D5678D"/>
    <w:rsid w:val="00D6044A"/>
    <w:rsid w:val="00D60539"/>
    <w:rsid w:val="00D6133B"/>
    <w:rsid w:val="00D620F1"/>
    <w:rsid w:val="00D6617A"/>
    <w:rsid w:val="00D6619A"/>
    <w:rsid w:val="00D66798"/>
    <w:rsid w:val="00D711C8"/>
    <w:rsid w:val="00D74AC1"/>
    <w:rsid w:val="00D86A20"/>
    <w:rsid w:val="00D95233"/>
    <w:rsid w:val="00D96E40"/>
    <w:rsid w:val="00DA05F9"/>
    <w:rsid w:val="00DA3364"/>
    <w:rsid w:val="00DA6744"/>
    <w:rsid w:val="00DB1F6A"/>
    <w:rsid w:val="00DB582A"/>
    <w:rsid w:val="00DB74BF"/>
    <w:rsid w:val="00DB759D"/>
    <w:rsid w:val="00DB79B2"/>
    <w:rsid w:val="00DC1B21"/>
    <w:rsid w:val="00DC4053"/>
    <w:rsid w:val="00DC7510"/>
    <w:rsid w:val="00DE3CF1"/>
    <w:rsid w:val="00DF2165"/>
    <w:rsid w:val="00DF514A"/>
    <w:rsid w:val="00E00470"/>
    <w:rsid w:val="00E11321"/>
    <w:rsid w:val="00E1298E"/>
    <w:rsid w:val="00E12C79"/>
    <w:rsid w:val="00E130F2"/>
    <w:rsid w:val="00E24333"/>
    <w:rsid w:val="00E37EBC"/>
    <w:rsid w:val="00E55B83"/>
    <w:rsid w:val="00E62A2D"/>
    <w:rsid w:val="00E7549D"/>
    <w:rsid w:val="00E758C5"/>
    <w:rsid w:val="00E878BD"/>
    <w:rsid w:val="00E94739"/>
    <w:rsid w:val="00E959BE"/>
    <w:rsid w:val="00E97205"/>
    <w:rsid w:val="00EA266F"/>
    <w:rsid w:val="00EA655A"/>
    <w:rsid w:val="00EA766A"/>
    <w:rsid w:val="00EB0BD2"/>
    <w:rsid w:val="00EB2007"/>
    <w:rsid w:val="00EB6580"/>
    <w:rsid w:val="00EC0B39"/>
    <w:rsid w:val="00EC41D9"/>
    <w:rsid w:val="00EC4711"/>
    <w:rsid w:val="00EC55B4"/>
    <w:rsid w:val="00EC5EFB"/>
    <w:rsid w:val="00EC6756"/>
    <w:rsid w:val="00ED1D10"/>
    <w:rsid w:val="00ED3342"/>
    <w:rsid w:val="00ED3852"/>
    <w:rsid w:val="00EE055A"/>
    <w:rsid w:val="00EE1EA1"/>
    <w:rsid w:val="00EE20A6"/>
    <w:rsid w:val="00EE3663"/>
    <w:rsid w:val="00EE61CC"/>
    <w:rsid w:val="00EF178A"/>
    <w:rsid w:val="00EF1898"/>
    <w:rsid w:val="00EF1FE9"/>
    <w:rsid w:val="00EF6DD5"/>
    <w:rsid w:val="00F002F8"/>
    <w:rsid w:val="00F01664"/>
    <w:rsid w:val="00F0304C"/>
    <w:rsid w:val="00F06318"/>
    <w:rsid w:val="00F10051"/>
    <w:rsid w:val="00F210C5"/>
    <w:rsid w:val="00F22FD2"/>
    <w:rsid w:val="00F2370D"/>
    <w:rsid w:val="00F252B8"/>
    <w:rsid w:val="00F31F8D"/>
    <w:rsid w:val="00F36C3A"/>
    <w:rsid w:val="00F5246B"/>
    <w:rsid w:val="00F53244"/>
    <w:rsid w:val="00F55218"/>
    <w:rsid w:val="00F63301"/>
    <w:rsid w:val="00F6559D"/>
    <w:rsid w:val="00F663F0"/>
    <w:rsid w:val="00F76247"/>
    <w:rsid w:val="00F87138"/>
    <w:rsid w:val="00F92DEB"/>
    <w:rsid w:val="00FA1A68"/>
    <w:rsid w:val="00FB04F8"/>
    <w:rsid w:val="00FB60DE"/>
    <w:rsid w:val="00FC442A"/>
    <w:rsid w:val="00FD34B8"/>
    <w:rsid w:val="00FD3697"/>
    <w:rsid w:val="00FE4EE7"/>
    <w:rsid w:val="00FE6F90"/>
    <w:rsid w:val="00FE75F9"/>
    <w:rsid w:val="00FE7EF9"/>
  </w:rsids>
  <m:mathPr>
    <m:mathFont m:val="Cambria Math"/>
    <m:brkBin m:val="before"/>
    <m:brkBinSub m:val="--"/>
    <m:smallFrac/>
    <m:dispDef/>
    <m:lMargin m:val="0"/>
    <m:rMargin m:val="0"/>
    <m:defJc m:val="centerGroup"/>
    <m:wrapRight/>
    <m:intLim m:val="subSup"/>
    <m:naryLim m:val="subSup"/>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8673">
      <o:colormru v:ext="edit" colors="#004388"/>
    </o:shapedefaults>
    <o:shapelayout v:ext="edit">
      <o:idmap v:ext="edit" data="1"/>
    </o:shapelayout>
  </w:shapeDefaults>
  <w:decimalSymbol w:val=","/>
  <w:listSeparator w:val=";"/>
  <w14:docId w14:val="0718E632"/>
  <w15:docId w15:val="{D5BD26CC-13CE-4F06-8A4C-451B8B7BC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5">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Platzhaltertext">
    <w:name w:val="Placeholder Text"/>
    <w:basedOn w:val="Absatz-Standardschriftart"/>
    <w:semiHidden/>
    <w:rsid w:val="009A2C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reudenberg_FS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t.com" TargetMode="Externa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FAEAB-0019-4CEF-B452-A1021C79C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3403</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dc:creator>
  <cp:keywords/>
  <dc:description/>
  <cp:lastModifiedBy>Susanne Stärck, kuehlhaus AG</cp:lastModifiedBy>
  <cp:revision>4</cp:revision>
  <cp:lastPrinted>2019-01-03T16:07:00Z</cp:lastPrinted>
  <dcterms:created xsi:type="dcterms:W3CDTF">2019-08-20T09:35:00Z</dcterms:created>
  <dcterms:modified xsi:type="dcterms:W3CDTF">2019-08-26T06:45:00Z</dcterms:modified>
</cp:coreProperties>
</file>