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Default="00FB60DE" w:rsidP="00D6617A">
      <w:pPr>
        <w:pStyle w:val="Default"/>
        <w:rPr>
          <w:color w:val="000000" w:themeColor="text1"/>
          <w:u w:val="single"/>
        </w:rPr>
      </w:pPr>
    </w:p>
    <w:p w14:paraId="7C2D796E" w14:textId="77777777" w:rsidR="002E1508" w:rsidRPr="00322DCB" w:rsidRDefault="002E1508"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Default="00546A0E" w:rsidP="00D6617A">
      <w:pPr>
        <w:pStyle w:val="Default"/>
        <w:rPr>
          <w:b/>
          <w:color w:val="000000" w:themeColor="text1"/>
          <w:sz w:val="32"/>
          <w:szCs w:val="32"/>
        </w:rPr>
      </w:pPr>
    </w:p>
    <w:p w14:paraId="4AAEA697" w14:textId="77777777" w:rsidR="009A5315" w:rsidRPr="00322DCB" w:rsidRDefault="009A5315" w:rsidP="00D6617A">
      <w:pPr>
        <w:pStyle w:val="Default"/>
        <w:rPr>
          <w:b/>
          <w:color w:val="000000" w:themeColor="text1"/>
          <w:sz w:val="32"/>
          <w:szCs w:val="32"/>
        </w:rPr>
      </w:pPr>
    </w:p>
    <w:p w14:paraId="146EDA03" w14:textId="77777777" w:rsidR="00CC340A" w:rsidRDefault="00CC340A" w:rsidP="008557DA">
      <w:pPr>
        <w:pStyle w:val="Default"/>
        <w:rPr>
          <w:b/>
          <w:color w:val="000000" w:themeColor="text1"/>
          <w:sz w:val="32"/>
          <w:szCs w:val="32"/>
        </w:rPr>
      </w:pPr>
    </w:p>
    <w:p w14:paraId="62B1FD37" w14:textId="420C527C" w:rsidR="001D25FE" w:rsidRPr="006127B5" w:rsidRDefault="00487FD5" w:rsidP="008557DA">
      <w:pPr>
        <w:pStyle w:val="Default"/>
        <w:rPr>
          <w:b/>
          <w:color w:val="000000" w:themeColor="text1"/>
          <w:sz w:val="32"/>
          <w:szCs w:val="32"/>
          <w:lang w:val="en-US"/>
        </w:rPr>
      </w:pPr>
      <w:r>
        <w:rPr>
          <w:b/>
          <w:bCs/>
          <w:color w:val="000000" w:themeColor="text1"/>
          <w:sz w:val="32"/>
          <w:szCs w:val="32"/>
          <w:lang w:val="en-US"/>
        </w:rPr>
        <w:t>New Sealing Material For Safe Battery Cells</w:t>
      </w:r>
    </w:p>
    <w:p w14:paraId="21C885B6" w14:textId="77777777" w:rsidR="00B23E48" w:rsidRPr="006127B5" w:rsidRDefault="00B23E48" w:rsidP="008557DA">
      <w:pPr>
        <w:pStyle w:val="Default"/>
        <w:rPr>
          <w:b/>
          <w:color w:val="000000" w:themeColor="text1"/>
          <w:sz w:val="32"/>
          <w:szCs w:val="32"/>
          <w:lang w:val="en-US"/>
        </w:rPr>
      </w:pPr>
    </w:p>
    <w:p w14:paraId="22730478" w14:textId="596DDD5E" w:rsidR="001D25FE" w:rsidRPr="006127B5" w:rsidRDefault="00C847D5" w:rsidP="00635E5E">
      <w:pPr>
        <w:spacing w:after="120" w:line="360" w:lineRule="auto"/>
        <w:rPr>
          <w:rFonts w:cs="Arial"/>
          <w:b/>
          <w:bCs/>
          <w:sz w:val="22"/>
          <w:szCs w:val="22"/>
          <w:lang w:val="en-US"/>
        </w:rPr>
      </w:pPr>
      <w:r>
        <w:rPr>
          <w:rFonts w:cs="Arial"/>
          <w:b/>
          <w:bCs/>
          <w:sz w:val="22"/>
          <w:szCs w:val="22"/>
          <w:lang w:val="en-US"/>
        </w:rPr>
        <w:t>Material and sealing expert Freudenberg Sealing Technologies develops new, highly compatible elastomer material</w:t>
      </w:r>
    </w:p>
    <w:p w14:paraId="06723406" w14:textId="77777777" w:rsidR="00CA19F8" w:rsidRDefault="00CA19F8" w:rsidP="009D48C9">
      <w:pPr>
        <w:spacing w:after="120" w:line="360" w:lineRule="auto"/>
        <w:rPr>
          <w:rFonts w:cs="Arial"/>
          <w:b/>
          <w:bCs/>
          <w:sz w:val="22"/>
          <w:szCs w:val="22"/>
          <w:lang w:val="en-US"/>
        </w:rPr>
      </w:pPr>
    </w:p>
    <w:p w14:paraId="09C3691F" w14:textId="784E0271" w:rsidR="009D48C9" w:rsidRPr="006127B5" w:rsidRDefault="001D25FE" w:rsidP="009D48C9">
      <w:pPr>
        <w:spacing w:after="120" w:line="360" w:lineRule="auto"/>
        <w:rPr>
          <w:rFonts w:cs="Arial"/>
          <w:b/>
          <w:bCs/>
          <w:sz w:val="22"/>
          <w:szCs w:val="22"/>
          <w:lang w:val="en-US"/>
        </w:rPr>
      </w:pPr>
      <w:r>
        <w:rPr>
          <w:rFonts w:cs="Arial"/>
          <w:b/>
          <w:bCs/>
          <w:sz w:val="22"/>
          <w:szCs w:val="22"/>
          <w:lang w:val="en-US"/>
        </w:rPr>
        <w:t>Weinheim</w:t>
      </w:r>
      <w:r w:rsidR="006127B5">
        <w:rPr>
          <w:rFonts w:cs="Arial"/>
          <w:b/>
          <w:bCs/>
          <w:sz w:val="22"/>
          <w:szCs w:val="22"/>
          <w:lang w:val="en-US"/>
        </w:rPr>
        <w:t xml:space="preserve"> (Germany)</w:t>
      </w:r>
      <w:r>
        <w:rPr>
          <w:rFonts w:cs="Arial"/>
          <w:b/>
          <w:bCs/>
          <w:sz w:val="22"/>
          <w:szCs w:val="22"/>
          <w:lang w:val="en-US"/>
        </w:rPr>
        <w:t xml:space="preserve">, </w:t>
      </w:r>
      <w:r w:rsidR="006127B5">
        <w:rPr>
          <w:rFonts w:cs="Arial"/>
          <w:b/>
          <w:bCs/>
          <w:sz w:val="22"/>
          <w:szCs w:val="22"/>
          <w:lang w:val="en-US"/>
        </w:rPr>
        <w:t>April 10</w:t>
      </w:r>
      <w:r>
        <w:rPr>
          <w:rFonts w:cs="Arial"/>
          <w:b/>
          <w:bCs/>
          <w:sz w:val="22"/>
          <w:szCs w:val="22"/>
          <w:lang w:val="en-US"/>
        </w:rPr>
        <w:t>, 2025. Freudenberg offers an optimized sealing materia</w:t>
      </w:r>
      <w:r w:rsidR="00CA19F8">
        <w:rPr>
          <w:rFonts w:cs="Arial"/>
          <w:b/>
          <w:bCs/>
          <w:sz w:val="22"/>
          <w:szCs w:val="22"/>
          <w:lang w:val="en-US"/>
        </w:rPr>
        <w:t xml:space="preserve">l for e-mobility applications </w:t>
      </w:r>
      <w:r>
        <w:rPr>
          <w:rFonts w:cs="Arial"/>
          <w:b/>
          <w:bCs/>
          <w:sz w:val="22"/>
          <w:szCs w:val="22"/>
          <w:lang w:val="en-US"/>
        </w:rPr>
        <w:t>as an alternative to PFAS-containing thermoplastic and FKM seals. This new material series is processed by injection molding, delivers superior sealing performance, ensures battery life and meets increasingly stringent environmental regulations.</w:t>
      </w:r>
    </w:p>
    <w:p w14:paraId="092F5CDB" w14:textId="240EA124" w:rsidR="00601923" w:rsidRPr="006127B5" w:rsidRDefault="00BE5EA5" w:rsidP="00635E5E">
      <w:pPr>
        <w:spacing w:after="120" w:line="360" w:lineRule="auto"/>
        <w:rPr>
          <w:rFonts w:cs="Arial"/>
          <w:sz w:val="22"/>
          <w:szCs w:val="22"/>
          <w:lang w:val="en-US"/>
        </w:rPr>
      </w:pPr>
      <w:r>
        <w:rPr>
          <w:rFonts w:cs="Arial"/>
          <w:sz w:val="22"/>
          <w:szCs w:val="22"/>
          <w:lang w:val="en-US"/>
        </w:rPr>
        <w:t>In the rapidly growing electric vehicle market, improved battery performance with shorter charging times, maximum temperature resistance and a longer battery life are key factors for success. To meet these demands, OEMs in Europe and the United States need materials that also comply with stricter national and international environmental standards. One high-performance material for such applications comes from the elastomer material group. Freudenberg Sealing Technologies has successfully developed a material that outperforms thermoplastics in the event of thermal runaway and takes battery applications in e-mobility to an entirely new level.</w:t>
      </w:r>
    </w:p>
    <w:p w14:paraId="665990C7" w14:textId="672888AA" w:rsidR="00973CD5" w:rsidRPr="006127B5" w:rsidRDefault="00BE5EA5" w:rsidP="00635E5E">
      <w:pPr>
        <w:spacing w:after="120" w:line="360" w:lineRule="auto"/>
        <w:rPr>
          <w:rFonts w:cs="Arial"/>
          <w:b/>
          <w:bCs/>
          <w:sz w:val="22"/>
          <w:szCs w:val="22"/>
          <w:lang w:val="en-US"/>
        </w:rPr>
      </w:pPr>
      <w:r>
        <w:rPr>
          <w:rFonts w:cs="Arial"/>
          <w:b/>
          <w:bCs/>
          <w:sz w:val="22"/>
          <w:szCs w:val="22"/>
          <w:lang w:val="en-US"/>
        </w:rPr>
        <w:t>Using material advantages – elastomer seals instead of thermoplastics</w:t>
      </w:r>
    </w:p>
    <w:p w14:paraId="36D0F98E" w14:textId="415E14BF" w:rsidR="00BE5EA5" w:rsidRPr="006127B5" w:rsidRDefault="000A147F" w:rsidP="00635E5E">
      <w:pPr>
        <w:spacing w:after="120" w:line="360" w:lineRule="auto"/>
        <w:rPr>
          <w:rFonts w:cs="Arial"/>
          <w:sz w:val="22"/>
          <w:szCs w:val="22"/>
          <w:lang w:val="en-US"/>
        </w:rPr>
      </w:pPr>
      <w:r>
        <w:rPr>
          <w:rFonts w:cs="Arial"/>
          <w:sz w:val="22"/>
          <w:szCs w:val="22"/>
          <w:lang w:val="en-US"/>
        </w:rPr>
        <w:t xml:space="preserve">Thermoplastics that are traditionally used for battery seals have macromolecules with long-chain molecular structures that are not chemically cross-linked but instead held together by weak intermolecular forces. While thermoplastics can be elastically deformed to some degree, the constant charging and discharging of the battery cell also causes them to undergo functionally relevant plastic deformation over </w:t>
      </w:r>
      <w:r>
        <w:rPr>
          <w:rFonts w:cs="Arial"/>
          <w:sz w:val="22"/>
          <w:szCs w:val="22"/>
          <w:lang w:val="en-US"/>
        </w:rPr>
        <w:lastRenderedPageBreak/>
        <w:t xml:space="preserve">time. This is different in elastomers whose molecular chains are chemically cross-linked. In their basic state, the polymer chains form a tangled ball that stretches or compresses under tensile and compressive loads. Due to the entropy elasticity, these cross-linked materials react elastically and reversibly, maintaining their shape exceptionally well during the cyclical volume change of the battery cells under load.  </w:t>
      </w:r>
    </w:p>
    <w:p w14:paraId="0A029EE5" w14:textId="7B273E26" w:rsidR="00BE5EA5" w:rsidRPr="006127B5" w:rsidRDefault="00895E03" w:rsidP="00635E5E">
      <w:pPr>
        <w:spacing w:after="120" w:line="360" w:lineRule="auto"/>
        <w:rPr>
          <w:rFonts w:cs="Arial"/>
          <w:sz w:val="22"/>
          <w:szCs w:val="22"/>
          <w:lang w:val="en-US"/>
        </w:rPr>
      </w:pPr>
      <w:r w:rsidRPr="000B5E79">
        <w:rPr>
          <w:rFonts w:cs="Arial"/>
          <w:sz w:val="22"/>
          <w:szCs w:val="22"/>
          <w:lang w:val="en-US"/>
        </w:rPr>
        <w:t xml:space="preserve">“Our O-rings made from the new elastomer therefore prevent electrolyte from leaking out of the battery cell or impurities from entering the cell,” explains </w:t>
      </w:r>
      <w:r w:rsidR="00BE5EA5" w:rsidRPr="000B5E79">
        <w:rPr>
          <w:rFonts w:cs="Arial"/>
          <w:sz w:val="22"/>
          <w:szCs w:val="22"/>
          <w:lang w:val="en-US"/>
        </w:rPr>
        <w:t>David Kuhne, Application Engineer at Freudenberg Sealing Technologies</w:t>
      </w:r>
      <w:r w:rsidRPr="000B5E79">
        <w:rPr>
          <w:rFonts w:cs="Arial"/>
          <w:sz w:val="22"/>
          <w:szCs w:val="22"/>
          <w:lang w:val="en-US"/>
        </w:rPr>
        <w:t>.</w:t>
      </w:r>
      <w:r w:rsidR="00BE5EA5" w:rsidRPr="000B5E79">
        <w:rPr>
          <w:rFonts w:cs="Arial"/>
          <w:sz w:val="22"/>
          <w:szCs w:val="22"/>
          <w:lang w:val="en-US"/>
        </w:rPr>
        <w:t xml:space="preserve"> “You shouldn’t think of a battery cell as a rigid construct –</w:t>
      </w:r>
      <w:r w:rsidR="00BE5EA5">
        <w:rPr>
          <w:rFonts w:cs="Arial"/>
          <w:sz w:val="22"/>
          <w:szCs w:val="22"/>
          <w:lang w:val="en-US"/>
        </w:rPr>
        <w:t xml:space="preserve"> it ‘breathes’. When the temperature in the battery cell rises from ambient levels to</w:t>
      </w:r>
      <w:r w:rsidR="00353D60">
        <w:rPr>
          <w:rFonts w:cs="Arial"/>
          <w:sz w:val="22"/>
          <w:szCs w:val="22"/>
          <w:lang w:val="en-US"/>
        </w:rPr>
        <w:t xml:space="preserve"> – as a rule –</w:t>
      </w:r>
      <w:r w:rsidR="00BE5EA5">
        <w:rPr>
          <w:rFonts w:cs="Arial"/>
          <w:sz w:val="22"/>
          <w:szCs w:val="22"/>
          <w:lang w:val="en-US"/>
        </w:rPr>
        <w:t xml:space="preserve"> ranges of up to 60°C</w:t>
      </w:r>
      <w:r w:rsidR="00353D60">
        <w:rPr>
          <w:rFonts w:cs="Arial"/>
          <w:sz w:val="22"/>
          <w:szCs w:val="22"/>
          <w:lang w:val="en-US"/>
        </w:rPr>
        <w:t>,</w:t>
      </w:r>
      <w:r w:rsidR="00BE5EA5">
        <w:rPr>
          <w:rFonts w:cs="Arial"/>
          <w:sz w:val="22"/>
          <w:szCs w:val="22"/>
          <w:lang w:val="en-US"/>
        </w:rPr>
        <w:t xml:space="preserve"> the cell expands and then contracts in the same way as it cools. Elastomers show significant advantages over thermoplastics during this continuous stress.”</w:t>
      </w:r>
      <w:r>
        <w:rPr>
          <w:rFonts w:cs="Arial"/>
          <w:sz w:val="22"/>
          <w:szCs w:val="22"/>
          <w:lang w:val="en-US"/>
        </w:rPr>
        <w:t xml:space="preserve"> explains Kuhne the charging and discharging process:</w:t>
      </w:r>
    </w:p>
    <w:p w14:paraId="2452DF1A" w14:textId="3B2953EC" w:rsidR="00BE5EA5" w:rsidRPr="006127B5" w:rsidRDefault="00BE5EA5" w:rsidP="00635E5E">
      <w:pPr>
        <w:spacing w:after="120" w:line="360" w:lineRule="auto"/>
        <w:rPr>
          <w:rFonts w:cs="Arial"/>
          <w:b/>
          <w:bCs/>
          <w:sz w:val="22"/>
          <w:szCs w:val="22"/>
          <w:lang w:val="en-US"/>
        </w:rPr>
      </w:pPr>
      <w:r>
        <w:rPr>
          <w:rFonts w:cs="Arial"/>
          <w:b/>
          <w:bCs/>
          <w:sz w:val="22"/>
          <w:szCs w:val="22"/>
          <w:lang w:val="en-US"/>
        </w:rPr>
        <w:t xml:space="preserve">Materials expertise – </w:t>
      </w:r>
      <w:r w:rsidR="006A0070">
        <w:rPr>
          <w:rFonts w:cs="Arial"/>
          <w:b/>
          <w:bCs/>
          <w:sz w:val="22"/>
          <w:szCs w:val="22"/>
          <w:lang w:val="en-US"/>
        </w:rPr>
        <w:t>f</w:t>
      </w:r>
      <w:r>
        <w:rPr>
          <w:rFonts w:cs="Arial"/>
          <w:b/>
          <w:bCs/>
          <w:sz w:val="22"/>
          <w:szCs w:val="22"/>
          <w:lang w:val="en-US"/>
        </w:rPr>
        <w:t>rom cutting-edge research to large-scale production</w:t>
      </w:r>
    </w:p>
    <w:p w14:paraId="48E19203" w14:textId="5CA1CD18" w:rsidR="00B97BF8" w:rsidRPr="006127B5" w:rsidRDefault="00BE5EA5" w:rsidP="00635E5E">
      <w:pPr>
        <w:spacing w:after="120" w:line="360" w:lineRule="auto"/>
        <w:rPr>
          <w:rFonts w:cs="Arial"/>
          <w:sz w:val="22"/>
          <w:szCs w:val="22"/>
          <w:lang w:val="en-US"/>
        </w:rPr>
      </w:pPr>
      <w:r>
        <w:rPr>
          <w:rFonts w:cs="Arial"/>
          <w:sz w:val="22"/>
          <w:szCs w:val="22"/>
          <w:lang w:val="en-US"/>
        </w:rPr>
        <w:t xml:space="preserve">The development of new battery materials prioritizes sustainability as well as economic aspects. In general, the longer a battery can be used, the more sustainable the electric vehicles become. The new sealing material from Freudenberg Sealing Technologies contributes to this goal. </w:t>
      </w:r>
    </w:p>
    <w:p w14:paraId="3F69B28F" w14:textId="6889F89E" w:rsidR="001B71E6" w:rsidRPr="006127B5" w:rsidRDefault="001B71E6" w:rsidP="00635E5E">
      <w:pPr>
        <w:spacing w:after="120" w:line="360" w:lineRule="auto"/>
        <w:rPr>
          <w:rFonts w:cs="Arial"/>
          <w:sz w:val="22"/>
          <w:szCs w:val="22"/>
          <w:lang w:val="en-US"/>
        </w:rPr>
      </w:pPr>
      <w:r>
        <w:rPr>
          <w:rFonts w:cs="Arial"/>
          <w:sz w:val="22"/>
          <w:szCs w:val="22"/>
          <w:lang w:val="en-US"/>
        </w:rPr>
        <w:t xml:space="preserve">When used in customer projects, the new material was able to improve the performance-relevant leakage rate of the battery cells by an order of magnitude – in other words, resulting in a tenfold improvement compared to conventional thermoplastic seals. </w:t>
      </w:r>
    </w:p>
    <w:p w14:paraId="5A2E55F7" w14:textId="208D56BF" w:rsidR="004964EC" w:rsidRPr="006127B5" w:rsidRDefault="008732C8" w:rsidP="004964EC">
      <w:pPr>
        <w:spacing w:after="120" w:line="360" w:lineRule="auto"/>
        <w:rPr>
          <w:rFonts w:cs="Arial"/>
          <w:sz w:val="22"/>
          <w:szCs w:val="22"/>
          <w:lang w:val="en-US"/>
        </w:rPr>
      </w:pPr>
      <w:r>
        <w:rPr>
          <w:rFonts w:cs="Arial"/>
          <w:sz w:val="22"/>
          <w:szCs w:val="22"/>
          <w:lang w:val="en-US"/>
        </w:rPr>
        <w:t xml:space="preserve">Another essential aspect is the extreme sensitivity of battery cell electrochemistry to potential contamination. Dr. Stefan Schneider, Head of Material Development at the O-Rings lead center, explains: “Premature capacity loss, which has been observed in cells sealed with conventional elastomers, can result from minimal but still present impurities in the sealing material. The infiltration of moisture into the cell has a similar effect, as it can cause the decomposition of electrolyte components. These aspects were </w:t>
      </w:r>
      <w:r w:rsidR="00CA19F8">
        <w:rPr>
          <w:rFonts w:cs="Arial"/>
          <w:sz w:val="22"/>
          <w:szCs w:val="22"/>
          <w:lang w:val="en-US"/>
        </w:rPr>
        <w:t>considered</w:t>
      </w:r>
      <w:r>
        <w:rPr>
          <w:rFonts w:cs="Arial"/>
          <w:sz w:val="22"/>
          <w:szCs w:val="22"/>
          <w:lang w:val="en-US"/>
        </w:rPr>
        <w:t xml:space="preserve"> when the new material was developed.” </w:t>
      </w:r>
      <w:bookmarkStart w:id="0" w:name="_Hlk190084192"/>
      <w:r>
        <w:rPr>
          <w:rFonts w:cs="Arial"/>
          <w:sz w:val="22"/>
          <w:szCs w:val="22"/>
          <w:lang w:val="en-US"/>
        </w:rPr>
        <w:t>In addition, Process Engineering has optimized manufacturing techniques to such a degree that it is possible to produce these high-performance battery cell seals in large series.</w:t>
      </w:r>
    </w:p>
    <w:bookmarkEnd w:id="0"/>
    <w:p w14:paraId="3A9868D1" w14:textId="77777777" w:rsidR="00DF5594" w:rsidRPr="006127B5" w:rsidRDefault="00DF5594" w:rsidP="00635E5E">
      <w:pPr>
        <w:spacing w:after="120" w:line="360" w:lineRule="auto"/>
        <w:rPr>
          <w:rFonts w:cs="Arial"/>
          <w:b/>
          <w:bCs/>
          <w:sz w:val="22"/>
          <w:szCs w:val="22"/>
          <w:lang w:val="en-US"/>
        </w:rPr>
      </w:pPr>
    </w:p>
    <w:p w14:paraId="2A88EE98" w14:textId="5200F45B" w:rsidR="00BE5EA5" w:rsidRPr="006127B5" w:rsidRDefault="00E31729" w:rsidP="00635E5E">
      <w:pPr>
        <w:spacing w:after="120" w:line="360" w:lineRule="auto"/>
        <w:rPr>
          <w:rFonts w:cs="Arial"/>
          <w:b/>
          <w:bCs/>
          <w:sz w:val="22"/>
          <w:szCs w:val="22"/>
          <w:lang w:val="en-US"/>
        </w:rPr>
      </w:pPr>
      <w:r>
        <w:rPr>
          <w:rFonts w:cs="Arial"/>
          <w:b/>
          <w:bCs/>
          <w:sz w:val="22"/>
          <w:szCs w:val="22"/>
          <w:lang w:val="en-US"/>
        </w:rPr>
        <w:t>Rising demand for batteries fuels electric vehicle expansion</w:t>
      </w:r>
    </w:p>
    <w:p w14:paraId="623609B8" w14:textId="083EA704" w:rsidR="00BE5EA5" w:rsidRPr="006127B5" w:rsidRDefault="00BE5EA5" w:rsidP="00635E5E">
      <w:pPr>
        <w:spacing w:after="120" w:line="360" w:lineRule="auto"/>
        <w:rPr>
          <w:rFonts w:cs="Arial"/>
          <w:sz w:val="22"/>
          <w:szCs w:val="22"/>
          <w:lang w:val="en-US"/>
        </w:rPr>
      </w:pPr>
      <w:r>
        <w:rPr>
          <w:rFonts w:cs="Arial"/>
          <w:sz w:val="22"/>
          <w:szCs w:val="22"/>
          <w:lang w:val="en-US"/>
        </w:rPr>
        <w:t xml:space="preserve">As a leading provider of high-performance materials and innovative products, Freudenberg Sealing Technologies is instrumental in developing safe and sustainable e-mobility. And the timing is perfect: </w:t>
      </w:r>
      <w:r>
        <w:rPr>
          <w:rFonts w:cs="Arial"/>
          <w:color w:val="000000" w:themeColor="text1"/>
          <w:sz w:val="22"/>
          <w:szCs w:val="22"/>
          <w:lang w:val="en-US"/>
        </w:rPr>
        <w:t>The International Energy Agency’s (IEA) annual “Global Electric Vehicle Outlook” reveals the global developments in electric mobility. According to “Outlook 2024”, the worldwide electric vehicle fleet must expand from less than 45 million vehicles in 2023 to 250 million by 2030 to stay on track for net-zero emissions. This will also drive a sharp increase in the demand for high-performance batteries.</w:t>
      </w:r>
      <w:r>
        <w:rPr>
          <w:rFonts w:cs="Arial"/>
          <w:sz w:val="22"/>
          <w:szCs w:val="22"/>
          <w:lang w:val="en-US"/>
        </w:rPr>
        <w:t xml:space="preserve"> Freudenberg Sealing Technologies is pleased: “As a development partner for customer-specific projects, we contribute many years of expertise in materials and innovation. Thanks to our advanced analytical methods and vertically integrated manufacturing processes, we can develop and implement competitive production solutions with great agility,” concludes David Kuhne. </w:t>
      </w:r>
    </w:p>
    <w:p w14:paraId="4826AD8C" w14:textId="77777777" w:rsidR="00CA19F8" w:rsidRPr="00895E03" w:rsidRDefault="00CA19F8" w:rsidP="00635E5E">
      <w:pPr>
        <w:autoSpaceDE w:val="0"/>
        <w:autoSpaceDN w:val="0"/>
        <w:adjustRightInd w:val="0"/>
        <w:spacing w:after="120" w:line="360" w:lineRule="auto"/>
        <w:rPr>
          <w:rFonts w:cs="Arial"/>
          <w:i/>
          <w:iCs/>
          <w:color w:val="000000"/>
          <w:sz w:val="20"/>
          <w:szCs w:val="20"/>
          <w:lang w:val="en-US"/>
        </w:rPr>
      </w:pPr>
    </w:p>
    <w:p w14:paraId="655CC5C7" w14:textId="2531B6F1" w:rsidR="00992FDA" w:rsidRPr="00895E03" w:rsidRDefault="00CA19F8" w:rsidP="00635E5E">
      <w:pPr>
        <w:autoSpaceDE w:val="0"/>
        <w:autoSpaceDN w:val="0"/>
        <w:adjustRightInd w:val="0"/>
        <w:spacing w:after="120" w:line="360" w:lineRule="auto"/>
        <w:rPr>
          <w:rFonts w:cs="Arial"/>
          <w:i/>
          <w:iCs/>
          <w:color w:val="000000"/>
          <w:sz w:val="20"/>
          <w:szCs w:val="20"/>
          <w:lang w:val="en-US"/>
        </w:rPr>
      </w:pPr>
      <w:r w:rsidRPr="00895E03">
        <w:rPr>
          <w:rFonts w:cs="Arial"/>
          <w:i/>
          <w:iCs/>
          <w:color w:val="000000"/>
          <w:sz w:val="20"/>
          <w:szCs w:val="20"/>
          <w:lang w:val="en-US"/>
        </w:rPr>
        <w:t>Foto:</w:t>
      </w:r>
      <w:bookmarkStart w:id="1" w:name="_Hlk141948997"/>
      <w:r w:rsidRPr="00895E03">
        <w:rPr>
          <w:rFonts w:cs="Arial"/>
          <w:i/>
          <w:iCs/>
          <w:color w:val="000000"/>
          <w:sz w:val="20"/>
          <w:szCs w:val="20"/>
          <w:lang w:val="en-US"/>
        </w:rPr>
        <w:t xml:space="preserve"> FST_img_batterycell_elastomer_ENG.jpg / © Freudenberg Sealing Technologies 202</w:t>
      </w:r>
      <w:bookmarkEnd w:id="1"/>
      <w:r w:rsidRPr="00895E03">
        <w:rPr>
          <w:rFonts w:cs="Arial"/>
          <w:i/>
          <w:iCs/>
          <w:color w:val="000000"/>
          <w:sz w:val="20"/>
          <w:szCs w:val="20"/>
          <w:lang w:val="en-US"/>
        </w:rPr>
        <w:t>5</w:t>
      </w:r>
    </w:p>
    <w:p w14:paraId="78951408" w14:textId="77777777" w:rsidR="00DC7ED5" w:rsidRPr="00895E03" w:rsidRDefault="00DC7ED5" w:rsidP="00DC7ED5">
      <w:pPr>
        <w:autoSpaceDE w:val="0"/>
        <w:autoSpaceDN w:val="0"/>
        <w:adjustRightInd w:val="0"/>
        <w:spacing w:after="120" w:line="360" w:lineRule="auto"/>
        <w:jc w:val="center"/>
        <w:rPr>
          <w:rFonts w:cs="Arial"/>
          <w:color w:val="000000" w:themeColor="text1"/>
          <w:sz w:val="20"/>
          <w:szCs w:val="20"/>
          <w:lang w:val="en-US"/>
        </w:rPr>
      </w:pPr>
      <w:r w:rsidRPr="00895E03">
        <w:rPr>
          <w:rFonts w:cs="Arial"/>
          <w:color w:val="333333"/>
          <w:sz w:val="20"/>
          <w:szCs w:val="20"/>
          <w:lang w:val="en-US"/>
        </w:rPr>
        <w:t>###</w:t>
      </w:r>
    </w:p>
    <w:p w14:paraId="1FA21BD5" w14:textId="77777777" w:rsidR="00CA19F8" w:rsidRPr="00B91BE4" w:rsidRDefault="00CA19F8" w:rsidP="00CA19F8">
      <w:pPr>
        <w:jc w:val="both"/>
        <w:rPr>
          <w:rFonts w:cs="Arial"/>
          <w:b/>
          <w:color w:val="000000"/>
          <w:sz w:val="18"/>
          <w:szCs w:val="18"/>
          <w:lang w:val="en-US"/>
        </w:rPr>
      </w:pPr>
      <w:r w:rsidRPr="00B91BE4">
        <w:rPr>
          <w:rFonts w:cs="Arial"/>
          <w:b/>
          <w:color w:val="000000"/>
          <w:sz w:val="18"/>
          <w:szCs w:val="18"/>
          <w:lang w:val="en-US"/>
        </w:rPr>
        <w:t>About Freudenberg Sealing Technologies</w:t>
      </w:r>
    </w:p>
    <w:p w14:paraId="29128C94" w14:textId="3685184F" w:rsidR="00CA19F8" w:rsidRPr="00B91BE4" w:rsidRDefault="00CA19F8" w:rsidP="00CA19F8">
      <w:pPr>
        <w:rPr>
          <w:rFonts w:cs="Arial"/>
          <w:color w:val="000000"/>
          <w:sz w:val="18"/>
          <w:szCs w:val="18"/>
          <w:lang w:val="en-US"/>
        </w:rPr>
      </w:pPr>
      <w:r w:rsidRPr="00B91BE4">
        <w:rPr>
          <w:rFonts w:cs="Arial"/>
          <w:color w:val="000000"/>
          <w:sz w:val="18"/>
          <w:szCs w:val="18"/>
          <w:lang w:val="en-US"/>
        </w:rPr>
        <w:t>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202</w:t>
      </w:r>
      <w:r>
        <w:rPr>
          <w:rFonts w:cs="Arial"/>
          <w:color w:val="000000"/>
          <w:sz w:val="18"/>
          <w:szCs w:val="18"/>
          <w:lang w:val="en-US"/>
        </w:rPr>
        <w:t>4</w:t>
      </w:r>
      <w:r w:rsidRPr="00B91BE4">
        <w:rPr>
          <w:rFonts w:cs="Arial"/>
          <w:color w:val="000000"/>
          <w:sz w:val="18"/>
          <w:szCs w:val="18"/>
          <w:lang w:val="en-US"/>
        </w:rPr>
        <w:t xml:space="preserve"> financial year, Freudenberg Sealing Technologies generated sales of around €2.</w:t>
      </w:r>
      <w:r>
        <w:rPr>
          <w:rFonts w:cs="Arial"/>
          <w:color w:val="000000"/>
          <w:sz w:val="18"/>
          <w:szCs w:val="18"/>
          <w:lang w:val="en-US"/>
        </w:rPr>
        <w:t>5</w:t>
      </w:r>
      <w:r w:rsidRPr="00B91BE4">
        <w:rPr>
          <w:rFonts w:cs="Arial"/>
          <w:color w:val="000000"/>
          <w:sz w:val="18"/>
          <w:szCs w:val="18"/>
          <w:lang w:val="en-US"/>
        </w:rPr>
        <w:t xml:space="preserve"> billion and employed around 13,</w:t>
      </w:r>
      <w:r>
        <w:rPr>
          <w:rFonts w:cs="Arial"/>
          <w:color w:val="000000"/>
          <w:sz w:val="18"/>
          <w:szCs w:val="18"/>
          <w:lang w:val="en-US"/>
        </w:rPr>
        <w:t>0</w:t>
      </w:r>
      <w:r w:rsidRPr="00B91BE4">
        <w:rPr>
          <w:rFonts w:cs="Arial"/>
          <w:color w:val="000000"/>
          <w:sz w:val="18"/>
          <w:szCs w:val="18"/>
          <w:lang w:val="en-US"/>
        </w:rPr>
        <w:t xml:space="preserve">00 people. Further information at </w:t>
      </w:r>
      <w:hyperlink r:id="rId11" w:history="1">
        <w:r w:rsidRPr="00FF6889">
          <w:rPr>
            <w:rStyle w:val="Hyperlink"/>
            <w:rFonts w:cs="Arial"/>
            <w:sz w:val="18"/>
            <w:szCs w:val="18"/>
            <w:lang w:val="en-US"/>
          </w:rPr>
          <w:t>www.fst.com</w:t>
        </w:r>
      </w:hyperlink>
      <w:r w:rsidRPr="00B91BE4">
        <w:rPr>
          <w:rFonts w:cs="Arial"/>
          <w:color w:val="000000"/>
          <w:sz w:val="18"/>
          <w:szCs w:val="18"/>
          <w:lang w:val="en-US"/>
        </w:rPr>
        <w:t xml:space="preserve">. </w:t>
      </w:r>
    </w:p>
    <w:p w14:paraId="47A7C735" w14:textId="77777777" w:rsidR="00CA19F8" w:rsidRPr="00B91BE4" w:rsidRDefault="00CA19F8" w:rsidP="00CA19F8">
      <w:pPr>
        <w:rPr>
          <w:rFonts w:cs="Arial"/>
          <w:color w:val="000000"/>
          <w:sz w:val="18"/>
          <w:szCs w:val="18"/>
          <w:lang w:val="en-US"/>
        </w:rPr>
      </w:pPr>
    </w:p>
    <w:p w14:paraId="65317713" w14:textId="44FCEDDA" w:rsidR="005F7A00" w:rsidRPr="00895E03" w:rsidRDefault="00CA19F8" w:rsidP="00CA19F8">
      <w:pPr>
        <w:rPr>
          <w:rFonts w:cs="Arial"/>
          <w:color w:val="000000"/>
          <w:sz w:val="18"/>
          <w:szCs w:val="18"/>
        </w:rPr>
      </w:pPr>
      <w:r w:rsidRPr="00B91BE4">
        <w:rPr>
          <w:rFonts w:cs="Arial"/>
          <w:color w:val="000000"/>
          <w:sz w:val="18"/>
          <w:szCs w:val="18"/>
          <w:lang w:val="en-US"/>
        </w:rPr>
        <w:t>The company is part of the global Freudenberg Group, which generated sales of almost 12 billion euros in the 202</w:t>
      </w:r>
      <w:r>
        <w:rPr>
          <w:rFonts w:cs="Arial"/>
          <w:color w:val="000000"/>
          <w:sz w:val="18"/>
          <w:szCs w:val="18"/>
          <w:lang w:val="en-US"/>
        </w:rPr>
        <w:t>4</w:t>
      </w:r>
      <w:r w:rsidRPr="00B91BE4">
        <w:rPr>
          <w:rFonts w:cs="Arial"/>
          <w:color w:val="000000"/>
          <w:sz w:val="18"/>
          <w:szCs w:val="18"/>
          <w:lang w:val="en-US"/>
        </w:rPr>
        <w:t xml:space="preserve"> financial year with its Seals and Vibration Control Technology, Nonwovens and Filtration, Household Products and Specialties divisions and employed around 52,</w:t>
      </w:r>
      <w:r>
        <w:rPr>
          <w:rFonts w:cs="Arial"/>
          <w:color w:val="000000"/>
          <w:sz w:val="18"/>
          <w:szCs w:val="18"/>
          <w:lang w:val="en-US"/>
        </w:rPr>
        <w:t>0</w:t>
      </w:r>
      <w:r w:rsidRPr="00B91BE4">
        <w:rPr>
          <w:rFonts w:cs="Arial"/>
          <w:color w:val="000000"/>
          <w:sz w:val="18"/>
          <w:szCs w:val="18"/>
          <w:lang w:val="en-US"/>
        </w:rPr>
        <w:t xml:space="preserve">00 people in some 60 countries. </w:t>
      </w:r>
      <w:r w:rsidRPr="00895E03">
        <w:rPr>
          <w:rFonts w:cs="Arial"/>
          <w:color w:val="000000"/>
          <w:sz w:val="18"/>
          <w:szCs w:val="18"/>
        </w:rPr>
        <w:t xml:space="preserve">Further information at </w:t>
      </w:r>
      <w:hyperlink r:id="rId12" w:history="1">
        <w:r w:rsidRPr="00895E03">
          <w:rPr>
            <w:rStyle w:val="Hyperlink"/>
            <w:rFonts w:cs="Arial"/>
            <w:sz w:val="18"/>
            <w:szCs w:val="18"/>
          </w:rPr>
          <w:t>www.freudenberg.com</w:t>
        </w:r>
      </w:hyperlink>
      <w:r w:rsidRPr="00895E03">
        <w:rPr>
          <w:rFonts w:cs="Arial"/>
          <w:color w:val="000000"/>
          <w:sz w:val="18"/>
          <w:szCs w:val="18"/>
        </w:rPr>
        <w:t xml:space="preserve"> </w:t>
      </w:r>
    </w:p>
    <w:p w14:paraId="58158FD7" w14:textId="77777777" w:rsidR="00CA19F8" w:rsidRPr="00895E03" w:rsidRDefault="00CA19F8" w:rsidP="00CA19F8">
      <w:pPr>
        <w:rPr>
          <w:rFonts w:cs="Arial"/>
          <w:color w:val="000000"/>
          <w:sz w:val="18"/>
          <w:szCs w:val="18"/>
        </w:rPr>
      </w:pPr>
    </w:p>
    <w:p w14:paraId="35C64C05" w14:textId="4AB465BF" w:rsidR="00CA19F8" w:rsidRPr="00921635" w:rsidRDefault="000B5E79" w:rsidP="00CA19F8">
      <w:pPr>
        <w:rPr>
          <w:sz w:val="18"/>
          <w:szCs w:val="18"/>
        </w:rPr>
      </w:pPr>
      <w:r>
        <w:rPr>
          <w:b/>
          <w:sz w:val="18"/>
          <w:szCs w:val="18"/>
        </w:rPr>
        <w:t>Media Contact</w:t>
      </w:r>
    </w:p>
    <w:p w14:paraId="135F19EF" w14:textId="77777777" w:rsidR="00CA19F8" w:rsidRPr="00921635" w:rsidRDefault="00CA19F8" w:rsidP="00CA19F8">
      <w:pPr>
        <w:rPr>
          <w:sz w:val="18"/>
          <w:szCs w:val="18"/>
        </w:rPr>
      </w:pPr>
      <w:r w:rsidRPr="00921635">
        <w:rPr>
          <w:sz w:val="18"/>
          <w:szCs w:val="18"/>
        </w:rPr>
        <w:t>Freudenberg Sealing Technologies</w:t>
      </w:r>
    </w:p>
    <w:p w14:paraId="4272AF8E" w14:textId="77777777" w:rsidR="00CA19F8" w:rsidRPr="00921635" w:rsidRDefault="00CA19F8" w:rsidP="00CA19F8">
      <w:pPr>
        <w:rPr>
          <w:sz w:val="18"/>
          <w:szCs w:val="18"/>
        </w:rPr>
      </w:pPr>
      <w:r>
        <w:rPr>
          <w:sz w:val="18"/>
          <w:szCs w:val="18"/>
        </w:rPr>
        <w:t>Silke Herzog</w:t>
      </w:r>
    </w:p>
    <w:p w14:paraId="44C5AA3C" w14:textId="7F6A0D18" w:rsidR="00CA19F8" w:rsidRPr="00921635" w:rsidRDefault="000B5E79" w:rsidP="00CA19F8">
      <w:pPr>
        <w:rPr>
          <w:sz w:val="18"/>
          <w:szCs w:val="18"/>
          <w:lang w:val="it-IT"/>
        </w:rPr>
      </w:pPr>
      <w:r>
        <w:rPr>
          <w:sz w:val="18"/>
          <w:szCs w:val="18"/>
          <w:lang w:val="it-IT"/>
        </w:rPr>
        <w:t>Phone</w:t>
      </w:r>
      <w:r w:rsidR="00CA19F8" w:rsidRPr="00921635">
        <w:rPr>
          <w:sz w:val="18"/>
          <w:szCs w:val="18"/>
          <w:lang w:val="it-IT"/>
        </w:rPr>
        <w:t xml:space="preserve">: +49 6201 960 </w:t>
      </w:r>
      <w:r w:rsidR="00CA19F8" w:rsidRPr="00C3265A">
        <w:rPr>
          <w:sz w:val="18"/>
          <w:szCs w:val="18"/>
          <w:lang w:val="it-IT"/>
        </w:rPr>
        <w:t>6385</w:t>
      </w:r>
    </w:p>
    <w:p w14:paraId="6E209CDB" w14:textId="26A271B4" w:rsidR="00CA19F8" w:rsidRDefault="00CA19F8" w:rsidP="00CA19F8">
      <w:pPr>
        <w:rPr>
          <w:sz w:val="18"/>
          <w:szCs w:val="18"/>
          <w:lang w:val="it-IT"/>
        </w:rPr>
      </w:pPr>
      <w:r w:rsidRPr="00921635">
        <w:rPr>
          <w:sz w:val="18"/>
          <w:szCs w:val="18"/>
          <w:lang w:val="it-IT"/>
        </w:rPr>
        <w:t>E</w:t>
      </w:r>
      <w:r w:rsidR="000B5E79">
        <w:rPr>
          <w:sz w:val="18"/>
          <w:szCs w:val="18"/>
          <w:lang w:val="it-IT"/>
        </w:rPr>
        <w:t>m</w:t>
      </w:r>
      <w:r w:rsidRPr="00921635">
        <w:rPr>
          <w:sz w:val="18"/>
          <w:szCs w:val="18"/>
          <w:lang w:val="it-IT"/>
        </w:rPr>
        <w:t xml:space="preserve">ail: </w:t>
      </w:r>
      <w:hyperlink r:id="rId13" w:history="1">
        <w:r w:rsidR="000B5E79" w:rsidRPr="0061645E">
          <w:rPr>
            <w:rStyle w:val="Hyperlink"/>
            <w:sz w:val="18"/>
            <w:szCs w:val="18"/>
            <w:lang w:val="it-IT"/>
          </w:rPr>
          <w:t>silke.herzog@fst.com</w:t>
        </w:r>
      </w:hyperlink>
    </w:p>
    <w:p w14:paraId="37740148" w14:textId="77777777" w:rsidR="000B5E79" w:rsidRDefault="000B5E79" w:rsidP="00CA19F8">
      <w:pPr>
        <w:rPr>
          <w:sz w:val="18"/>
          <w:szCs w:val="18"/>
          <w:lang w:val="it-IT"/>
        </w:rPr>
      </w:pPr>
    </w:p>
    <w:p w14:paraId="23E030F2" w14:textId="77777777" w:rsidR="000B5E79" w:rsidRPr="00D37F64" w:rsidRDefault="000B5E79" w:rsidP="000B5E79">
      <w:pPr>
        <w:autoSpaceDE w:val="0"/>
        <w:autoSpaceDN w:val="0"/>
        <w:adjustRightInd w:val="0"/>
        <w:rPr>
          <w:rFonts w:cs="Arial"/>
          <w:sz w:val="18"/>
          <w:szCs w:val="18"/>
          <w:lang w:val="en-US"/>
        </w:rPr>
      </w:pPr>
      <w:r w:rsidRPr="00D37F64">
        <w:rPr>
          <w:rFonts w:cs="Arial"/>
          <w:sz w:val="18"/>
          <w:szCs w:val="18"/>
          <w:lang w:val="en-US"/>
        </w:rPr>
        <w:t>Freudenberg-NOK Sealing Technologies</w:t>
      </w:r>
    </w:p>
    <w:p w14:paraId="6AC27D57" w14:textId="77777777" w:rsidR="000B5E79" w:rsidRPr="00D37F64" w:rsidRDefault="000B5E79" w:rsidP="000B5E79">
      <w:pPr>
        <w:autoSpaceDE w:val="0"/>
        <w:autoSpaceDN w:val="0"/>
        <w:adjustRightInd w:val="0"/>
        <w:rPr>
          <w:rFonts w:cs="Arial"/>
          <w:sz w:val="18"/>
          <w:szCs w:val="18"/>
          <w:lang w:val="en-US"/>
        </w:rPr>
      </w:pPr>
      <w:r w:rsidRPr="00D37F64">
        <w:rPr>
          <w:rFonts w:cs="Arial"/>
          <w:sz w:val="18"/>
          <w:szCs w:val="18"/>
          <w:lang w:val="en-US"/>
        </w:rPr>
        <w:t>Josh Barnett</w:t>
      </w:r>
    </w:p>
    <w:p w14:paraId="424F731C" w14:textId="77777777" w:rsidR="000B5E79" w:rsidRPr="00D37F64" w:rsidRDefault="000B5E79" w:rsidP="000B5E79">
      <w:pPr>
        <w:autoSpaceDE w:val="0"/>
        <w:autoSpaceDN w:val="0"/>
        <w:adjustRightInd w:val="0"/>
        <w:rPr>
          <w:rFonts w:cs="Arial"/>
          <w:sz w:val="18"/>
          <w:szCs w:val="18"/>
          <w:lang w:val="en-US"/>
        </w:rPr>
      </w:pPr>
      <w:r w:rsidRPr="00D37F64">
        <w:rPr>
          <w:rFonts w:cs="Arial"/>
          <w:sz w:val="18"/>
          <w:szCs w:val="18"/>
          <w:lang w:val="en-US"/>
        </w:rPr>
        <w:t xml:space="preserve">Phone: </w:t>
      </w:r>
      <w:r>
        <w:rPr>
          <w:rFonts w:cs="Arial"/>
          <w:sz w:val="18"/>
          <w:szCs w:val="18"/>
          <w:lang w:val="en-US"/>
        </w:rPr>
        <w:t>+</w:t>
      </w:r>
      <w:r w:rsidRPr="00D37F64">
        <w:rPr>
          <w:rFonts w:cs="Arial"/>
          <w:sz w:val="18"/>
          <w:szCs w:val="18"/>
          <w:lang w:val="en-US"/>
        </w:rPr>
        <w:t>1 734 354 2406</w:t>
      </w:r>
    </w:p>
    <w:p w14:paraId="7CFFC05A" w14:textId="77777777" w:rsidR="000B5E79" w:rsidRDefault="000B5E79" w:rsidP="000B5E79">
      <w:pPr>
        <w:autoSpaceDE w:val="0"/>
        <w:autoSpaceDN w:val="0"/>
        <w:adjustRightInd w:val="0"/>
        <w:rPr>
          <w:rFonts w:cs="Arial"/>
          <w:sz w:val="18"/>
          <w:szCs w:val="18"/>
          <w:lang w:val="en-US"/>
        </w:rPr>
      </w:pPr>
      <w:r w:rsidRPr="00D37F64">
        <w:rPr>
          <w:rFonts w:cs="Arial"/>
          <w:sz w:val="18"/>
          <w:szCs w:val="18"/>
          <w:lang w:val="en-US"/>
        </w:rPr>
        <w:t>Email: josh.barnett@fnst.com</w:t>
      </w:r>
    </w:p>
    <w:p w14:paraId="4EF56AD3" w14:textId="77777777" w:rsidR="000B5E79" w:rsidRPr="000B5E79" w:rsidRDefault="000B5E79" w:rsidP="00CA19F8">
      <w:pPr>
        <w:rPr>
          <w:sz w:val="18"/>
          <w:szCs w:val="18"/>
          <w:lang w:val="en-US"/>
        </w:rPr>
      </w:pPr>
    </w:p>
    <w:p w14:paraId="742E6E53" w14:textId="77777777" w:rsidR="00CA19F8" w:rsidRPr="000B5E79" w:rsidRDefault="00CA19F8" w:rsidP="00CA19F8">
      <w:pPr>
        <w:rPr>
          <w:rStyle w:val="Hyperlink"/>
          <w:sz w:val="18"/>
          <w:szCs w:val="18"/>
          <w:lang w:val="en-US"/>
        </w:rPr>
      </w:pPr>
    </w:p>
    <w:p w14:paraId="344B4E3B" w14:textId="77777777" w:rsidR="00CA19F8" w:rsidRPr="00761774" w:rsidRDefault="00CA19F8" w:rsidP="00CA19F8">
      <w:pPr>
        <w:rPr>
          <w:rStyle w:val="Hyperlink"/>
          <w:lang w:val="it-IT"/>
        </w:rPr>
      </w:pPr>
      <w:hyperlink r:id="rId14" w:history="1">
        <w:r w:rsidRPr="00761774">
          <w:rPr>
            <w:rStyle w:val="Hyperlink"/>
            <w:sz w:val="18"/>
            <w:szCs w:val="18"/>
            <w:lang w:val="it-IT"/>
          </w:rPr>
          <w:t>www.fst.com</w:t>
        </w:r>
      </w:hyperlink>
      <w:r w:rsidRPr="00761774">
        <w:rPr>
          <w:color w:val="0000FF" w:themeColor="hyperlink"/>
          <w:sz w:val="18"/>
          <w:szCs w:val="18"/>
          <w:u w:val="single"/>
          <w:lang w:val="it-IT"/>
        </w:rPr>
        <w:br/>
      </w:r>
      <w:r w:rsidRPr="00761774">
        <w:rPr>
          <w:rStyle w:val="Hyperlink"/>
          <w:sz w:val="18"/>
          <w:szCs w:val="18"/>
          <w:lang w:val="it-IT"/>
        </w:rPr>
        <w:t>www.youtube.com/freudenbergsealing</w:t>
      </w:r>
    </w:p>
    <w:p w14:paraId="4804EC73" w14:textId="77777777" w:rsidR="00CA19F8" w:rsidRPr="00761774" w:rsidRDefault="00CA19F8" w:rsidP="00CA19F8">
      <w:pPr>
        <w:autoSpaceDE w:val="0"/>
        <w:autoSpaceDN w:val="0"/>
        <w:adjustRightInd w:val="0"/>
        <w:spacing w:after="120" w:line="360" w:lineRule="auto"/>
        <w:rPr>
          <w:sz w:val="18"/>
          <w:szCs w:val="18"/>
          <w:lang w:val="it-IT"/>
        </w:rPr>
      </w:pPr>
      <w:r w:rsidRPr="00761774">
        <w:rPr>
          <w:rStyle w:val="Hyperlink"/>
          <w:sz w:val="18"/>
          <w:szCs w:val="18"/>
          <w:lang w:val="it-IT"/>
        </w:rPr>
        <w:lastRenderedPageBreak/>
        <w:t>https://www.fst.de/api/rss/GetPmRssFeed</w:t>
      </w:r>
    </w:p>
    <w:p w14:paraId="728D6771" w14:textId="77777777" w:rsidR="00CA19F8" w:rsidRPr="00CA19F8" w:rsidRDefault="00CA19F8" w:rsidP="00CA19F8">
      <w:pPr>
        <w:rPr>
          <w:b/>
          <w:sz w:val="18"/>
          <w:szCs w:val="18"/>
          <w:lang w:val="it-IT"/>
        </w:rPr>
      </w:pPr>
    </w:p>
    <w:sectPr w:rsidR="00CA19F8" w:rsidRPr="00CA19F8" w:rsidSect="00EC182D">
      <w:head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275B" w14:textId="77777777" w:rsidR="00103B56" w:rsidRDefault="00103B56" w:rsidP="00433D12">
      <w:r>
        <w:separator/>
      </w:r>
    </w:p>
  </w:endnote>
  <w:endnote w:type="continuationSeparator" w:id="0">
    <w:p w14:paraId="73FD729E" w14:textId="77777777" w:rsidR="00103B56" w:rsidRDefault="00103B56" w:rsidP="00433D12">
      <w:r>
        <w:continuationSeparator/>
      </w:r>
    </w:p>
  </w:endnote>
  <w:endnote w:type="continuationNotice" w:id="1">
    <w:p w14:paraId="21E67364" w14:textId="77777777" w:rsidR="00103B56" w:rsidRDefault="0010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ooter"/>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1697" w14:textId="77777777" w:rsidR="00103B56" w:rsidRDefault="00103B56" w:rsidP="00433D12">
      <w:r>
        <w:separator/>
      </w:r>
    </w:p>
  </w:footnote>
  <w:footnote w:type="continuationSeparator" w:id="0">
    <w:p w14:paraId="5EF94D3A" w14:textId="77777777" w:rsidR="00103B56" w:rsidRDefault="00103B56" w:rsidP="00433D12">
      <w:r>
        <w:continuationSeparator/>
      </w:r>
    </w:p>
  </w:footnote>
  <w:footnote w:type="continuationNotice" w:id="1">
    <w:p w14:paraId="37183330" w14:textId="77777777" w:rsidR="00103B56" w:rsidRDefault="0010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Header"/>
    </w:pPr>
  </w:p>
  <w:p w14:paraId="783EA7AD" w14:textId="77777777" w:rsidR="007E4B12" w:rsidRDefault="007E4B12">
    <w:pPr>
      <w:pStyle w:val="Header"/>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xmlns:arto="http://schemas.microsoft.com/office/word/2006/arto" w="9525">
                            <a:solidFill>
                              <a:srgbClr val="000000"/>
                            </a:solidFill>
                            <a:miter lim="800000"/>
                            <a:headEnd/>
                            <a:tailEnd/>
                          </a14:hiddenLine>
                        </a:ext>
                      </a:extLst>
                    </wps:spPr>
                    <wps:txbx>
                      <w:txbxContent>
                        <w:p w14:paraId="7205DB36" w14:textId="1C25B646" w:rsidR="007E4B12" w:rsidRPr="00DC0CA4" w:rsidRDefault="00CA19F8"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1C25B646" w:rsidR="007E4B12" w:rsidRPr="00DC0CA4" w:rsidRDefault="00CA19F8"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Header"/>
    </w:pPr>
    <w:r>
      <w:rPr>
        <w:noProof/>
        <w:lang w:val="en-US"/>
      </w:rPr>
      <w:t xml:space="preserve"> </w:t>
    </w:r>
  </w:p>
  <w:p w14:paraId="2E6D64FC" w14:textId="6749CA5D" w:rsidR="007E4B12" w:rsidRDefault="007E4B12" w:rsidP="00475124">
    <w:pPr>
      <w:pStyle w:val="Header"/>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Header"/>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B9A"/>
    <w:rsid w:val="00004BAD"/>
    <w:rsid w:val="00007588"/>
    <w:rsid w:val="00011314"/>
    <w:rsid w:val="00013264"/>
    <w:rsid w:val="0001676E"/>
    <w:rsid w:val="000175D8"/>
    <w:rsid w:val="00017867"/>
    <w:rsid w:val="00020593"/>
    <w:rsid w:val="00020A6D"/>
    <w:rsid w:val="000214A8"/>
    <w:rsid w:val="000262B4"/>
    <w:rsid w:val="00026D1D"/>
    <w:rsid w:val="00032E87"/>
    <w:rsid w:val="00034964"/>
    <w:rsid w:val="00035141"/>
    <w:rsid w:val="00035E03"/>
    <w:rsid w:val="00035E3E"/>
    <w:rsid w:val="00035F19"/>
    <w:rsid w:val="0003602B"/>
    <w:rsid w:val="000366DD"/>
    <w:rsid w:val="000373DD"/>
    <w:rsid w:val="00037BF6"/>
    <w:rsid w:val="00037D6F"/>
    <w:rsid w:val="000402AD"/>
    <w:rsid w:val="000409BA"/>
    <w:rsid w:val="00043551"/>
    <w:rsid w:val="00044526"/>
    <w:rsid w:val="000455B0"/>
    <w:rsid w:val="00045740"/>
    <w:rsid w:val="000463F2"/>
    <w:rsid w:val="0004665F"/>
    <w:rsid w:val="00053F05"/>
    <w:rsid w:val="00053F60"/>
    <w:rsid w:val="00061F3D"/>
    <w:rsid w:val="000620D2"/>
    <w:rsid w:val="0006380C"/>
    <w:rsid w:val="00063A01"/>
    <w:rsid w:val="00064310"/>
    <w:rsid w:val="0006512D"/>
    <w:rsid w:val="00065F87"/>
    <w:rsid w:val="000663BA"/>
    <w:rsid w:val="00066C97"/>
    <w:rsid w:val="0006757F"/>
    <w:rsid w:val="00070B23"/>
    <w:rsid w:val="00070D94"/>
    <w:rsid w:val="000720FA"/>
    <w:rsid w:val="0007350B"/>
    <w:rsid w:val="00075905"/>
    <w:rsid w:val="000759A1"/>
    <w:rsid w:val="00077028"/>
    <w:rsid w:val="0007798E"/>
    <w:rsid w:val="00077A3C"/>
    <w:rsid w:val="00080193"/>
    <w:rsid w:val="00081350"/>
    <w:rsid w:val="000814B0"/>
    <w:rsid w:val="00081527"/>
    <w:rsid w:val="000834DC"/>
    <w:rsid w:val="000835F5"/>
    <w:rsid w:val="0008420C"/>
    <w:rsid w:val="00084593"/>
    <w:rsid w:val="00085358"/>
    <w:rsid w:val="0008538E"/>
    <w:rsid w:val="00086607"/>
    <w:rsid w:val="00086878"/>
    <w:rsid w:val="00087B60"/>
    <w:rsid w:val="00090181"/>
    <w:rsid w:val="00090EB8"/>
    <w:rsid w:val="000910AD"/>
    <w:rsid w:val="000932AE"/>
    <w:rsid w:val="00094928"/>
    <w:rsid w:val="000952B6"/>
    <w:rsid w:val="00095347"/>
    <w:rsid w:val="0009610B"/>
    <w:rsid w:val="00096ED0"/>
    <w:rsid w:val="000A147F"/>
    <w:rsid w:val="000A26DD"/>
    <w:rsid w:val="000A2772"/>
    <w:rsid w:val="000A281A"/>
    <w:rsid w:val="000A4548"/>
    <w:rsid w:val="000A4C68"/>
    <w:rsid w:val="000A4DF2"/>
    <w:rsid w:val="000A6BCD"/>
    <w:rsid w:val="000A700E"/>
    <w:rsid w:val="000A7AC2"/>
    <w:rsid w:val="000B2292"/>
    <w:rsid w:val="000B2319"/>
    <w:rsid w:val="000B258F"/>
    <w:rsid w:val="000B2D9E"/>
    <w:rsid w:val="000B5B39"/>
    <w:rsid w:val="000B5E79"/>
    <w:rsid w:val="000C0D50"/>
    <w:rsid w:val="000C0E94"/>
    <w:rsid w:val="000C2FE2"/>
    <w:rsid w:val="000C3C63"/>
    <w:rsid w:val="000C4019"/>
    <w:rsid w:val="000C4642"/>
    <w:rsid w:val="000C67D4"/>
    <w:rsid w:val="000C7911"/>
    <w:rsid w:val="000C7A6E"/>
    <w:rsid w:val="000D2CD5"/>
    <w:rsid w:val="000D2F84"/>
    <w:rsid w:val="000D476D"/>
    <w:rsid w:val="000D56C4"/>
    <w:rsid w:val="000D6E63"/>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101CCC"/>
    <w:rsid w:val="00102465"/>
    <w:rsid w:val="00102D99"/>
    <w:rsid w:val="00103B56"/>
    <w:rsid w:val="00104206"/>
    <w:rsid w:val="001063B4"/>
    <w:rsid w:val="00107BFA"/>
    <w:rsid w:val="001106D5"/>
    <w:rsid w:val="00111611"/>
    <w:rsid w:val="00111F6D"/>
    <w:rsid w:val="00113214"/>
    <w:rsid w:val="001135B6"/>
    <w:rsid w:val="001147E9"/>
    <w:rsid w:val="001153AB"/>
    <w:rsid w:val="00115D47"/>
    <w:rsid w:val="00116044"/>
    <w:rsid w:val="00116EEA"/>
    <w:rsid w:val="001206EA"/>
    <w:rsid w:val="0012171B"/>
    <w:rsid w:val="00122B74"/>
    <w:rsid w:val="001238B0"/>
    <w:rsid w:val="0012410F"/>
    <w:rsid w:val="0012443E"/>
    <w:rsid w:val="00130F67"/>
    <w:rsid w:val="001311F0"/>
    <w:rsid w:val="0013120E"/>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5B"/>
    <w:rsid w:val="00156FD7"/>
    <w:rsid w:val="00157407"/>
    <w:rsid w:val="00160D20"/>
    <w:rsid w:val="00161FE9"/>
    <w:rsid w:val="00162F91"/>
    <w:rsid w:val="00165238"/>
    <w:rsid w:val="00165E7A"/>
    <w:rsid w:val="0016618F"/>
    <w:rsid w:val="001670E6"/>
    <w:rsid w:val="00167FF4"/>
    <w:rsid w:val="00170528"/>
    <w:rsid w:val="00172422"/>
    <w:rsid w:val="00172829"/>
    <w:rsid w:val="00174DBC"/>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1E6"/>
    <w:rsid w:val="001B7EA0"/>
    <w:rsid w:val="001C178F"/>
    <w:rsid w:val="001C1DB8"/>
    <w:rsid w:val="001C26BF"/>
    <w:rsid w:val="001C2C50"/>
    <w:rsid w:val="001C34CF"/>
    <w:rsid w:val="001C4E40"/>
    <w:rsid w:val="001C69A1"/>
    <w:rsid w:val="001C7BA9"/>
    <w:rsid w:val="001D0E59"/>
    <w:rsid w:val="001D1A07"/>
    <w:rsid w:val="001D25FE"/>
    <w:rsid w:val="001D340F"/>
    <w:rsid w:val="001D5A48"/>
    <w:rsid w:val="001D69C4"/>
    <w:rsid w:val="001D70A9"/>
    <w:rsid w:val="001D7D0C"/>
    <w:rsid w:val="001E1A82"/>
    <w:rsid w:val="001E2C6D"/>
    <w:rsid w:val="001E51E9"/>
    <w:rsid w:val="001E5B3B"/>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C8B"/>
    <w:rsid w:val="0020615C"/>
    <w:rsid w:val="0020666C"/>
    <w:rsid w:val="0020783A"/>
    <w:rsid w:val="00210674"/>
    <w:rsid w:val="0021126F"/>
    <w:rsid w:val="00211676"/>
    <w:rsid w:val="0021221C"/>
    <w:rsid w:val="002137DB"/>
    <w:rsid w:val="00215112"/>
    <w:rsid w:val="00217D5A"/>
    <w:rsid w:val="002203AE"/>
    <w:rsid w:val="00220A57"/>
    <w:rsid w:val="00221196"/>
    <w:rsid w:val="00222240"/>
    <w:rsid w:val="0022226F"/>
    <w:rsid w:val="002269E1"/>
    <w:rsid w:val="00226E06"/>
    <w:rsid w:val="002270BF"/>
    <w:rsid w:val="00230352"/>
    <w:rsid w:val="00230844"/>
    <w:rsid w:val="00231A65"/>
    <w:rsid w:val="00232CFE"/>
    <w:rsid w:val="00234149"/>
    <w:rsid w:val="00236374"/>
    <w:rsid w:val="00236B7C"/>
    <w:rsid w:val="00236F4B"/>
    <w:rsid w:val="00240044"/>
    <w:rsid w:val="0024132A"/>
    <w:rsid w:val="00241A20"/>
    <w:rsid w:val="00242112"/>
    <w:rsid w:val="00242ADA"/>
    <w:rsid w:val="0024425C"/>
    <w:rsid w:val="0024695F"/>
    <w:rsid w:val="00246A43"/>
    <w:rsid w:val="002530B3"/>
    <w:rsid w:val="00257430"/>
    <w:rsid w:val="00257DD8"/>
    <w:rsid w:val="00260E40"/>
    <w:rsid w:val="0026359C"/>
    <w:rsid w:val="00263AE1"/>
    <w:rsid w:val="00265CF0"/>
    <w:rsid w:val="00265EB6"/>
    <w:rsid w:val="00266389"/>
    <w:rsid w:val="00266C5C"/>
    <w:rsid w:val="00267BFA"/>
    <w:rsid w:val="00270F16"/>
    <w:rsid w:val="00271C14"/>
    <w:rsid w:val="002730C9"/>
    <w:rsid w:val="00273D30"/>
    <w:rsid w:val="00273E45"/>
    <w:rsid w:val="0027412D"/>
    <w:rsid w:val="00274800"/>
    <w:rsid w:val="00274FB4"/>
    <w:rsid w:val="00275B26"/>
    <w:rsid w:val="00276048"/>
    <w:rsid w:val="00276DDA"/>
    <w:rsid w:val="002834E9"/>
    <w:rsid w:val="002837C3"/>
    <w:rsid w:val="002839A9"/>
    <w:rsid w:val="00283E3E"/>
    <w:rsid w:val="00284195"/>
    <w:rsid w:val="0028422C"/>
    <w:rsid w:val="00285893"/>
    <w:rsid w:val="00285D72"/>
    <w:rsid w:val="0028676A"/>
    <w:rsid w:val="002900DA"/>
    <w:rsid w:val="00290208"/>
    <w:rsid w:val="002904BC"/>
    <w:rsid w:val="002906DB"/>
    <w:rsid w:val="00290968"/>
    <w:rsid w:val="00290A64"/>
    <w:rsid w:val="00290F16"/>
    <w:rsid w:val="002920AC"/>
    <w:rsid w:val="00293218"/>
    <w:rsid w:val="00294D32"/>
    <w:rsid w:val="00297592"/>
    <w:rsid w:val="002A1111"/>
    <w:rsid w:val="002A1156"/>
    <w:rsid w:val="002A19CA"/>
    <w:rsid w:val="002A2509"/>
    <w:rsid w:val="002A2742"/>
    <w:rsid w:val="002A3E6C"/>
    <w:rsid w:val="002A56BD"/>
    <w:rsid w:val="002A67FD"/>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78AB"/>
    <w:rsid w:val="002C131B"/>
    <w:rsid w:val="002C1C0D"/>
    <w:rsid w:val="002C1E04"/>
    <w:rsid w:val="002C2140"/>
    <w:rsid w:val="002C3D4C"/>
    <w:rsid w:val="002C5FF5"/>
    <w:rsid w:val="002C6FBA"/>
    <w:rsid w:val="002D01BE"/>
    <w:rsid w:val="002D0905"/>
    <w:rsid w:val="002D0E28"/>
    <w:rsid w:val="002D1490"/>
    <w:rsid w:val="002D1A6D"/>
    <w:rsid w:val="002D1CFB"/>
    <w:rsid w:val="002D20BF"/>
    <w:rsid w:val="002D2DB9"/>
    <w:rsid w:val="002D3AD8"/>
    <w:rsid w:val="002D4C86"/>
    <w:rsid w:val="002D5C23"/>
    <w:rsid w:val="002D66C2"/>
    <w:rsid w:val="002D7109"/>
    <w:rsid w:val="002D71D0"/>
    <w:rsid w:val="002D74F4"/>
    <w:rsid w:val="002E027D"/>
    <w:rsid w:val="002E05EC"/>
    <w:rsid w:val="002E06F3"/>
    <w:rsid w:val="002E1508"/>
    <w:rsid w:val="002E4883"/>
    <w:rsid w:val="002E4D0B"/>
    <w:rsid w:val="002E62B7"/>
    <w:rsid w:val="002E6624"/>
    <w:rsid w:val="002E6863"/>
    <w:rsid w:val="002E7C88"/>
    <w:rsid w:val="002F15BA"/>
    <w:rsid w:val="002F2063"/>
    <w:rsid w:val="002F227C"/>
    <w:rsid w:val="002F3217"/>
    <w:rsid w:val="002F49AB"/>
    <w:rsid w:val="002F6A2A"/>
    <w:rsid w:val="002F7E45"/>
    <w:rsid w:val="00300634"/>
    <w:rsid w:val="00303C97"/>
    <w:rsid w:val="00303F58"/>
    <w:rsid w:val="00304787"/>
    <w:rsid w:val="003050D0"/>
    <w:rsid w:val="00305836"/>
    <w:rsid w:val="00306278"/>
    <w:rsid w:val="00306539"/>
    <w:rsid w:val="003068A6"/>
    <w:rsid w:val="00310F60"/>
    <w:rsid w:val="0031204B"/>
    <w:rsid w:val="0031324C"/>
    <w:rsid w:val="0031346E"/>
    <w:rsid w:val="003138D2"/>
    <w:rsid w:val="00313DE4"/>
    <w:rsid w:val="00313E09"/>
    <w:rsid w:val="003148D6"/>
    <w:rsid w:val="00314995"/>
    <w:rsid w:val="00314A0B"/>
    <w:rsid w:val="00315C8B"/>
    <w:rsid w:val="003173D8"/>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50047"/>
    <w:rsid w:val="00350469"/>
    <w:rsid w:val="00350B58"/>
    <w:rsid w:val="00351D0B"/>
    <w:rsid w:val="00352919"/>
    <w:rsid w:val="00353D60"/>
    <w:rsid w:val="00354EC0"/>
    <w:rsid w:val="003566E2"/>
    <w:rsid w:val="003610A4"/>
    <w:rsid w:val="003619AA"/>
    <w:rsid w:val="003624D1"/>
    <w:rsid w:val="00364B61"/>
    <w:rsid w:val="00366D1A"/>
    <w:rsid w:val="00367DC6"/>
    <w:rsid w:val="00371CE3"/>
    <w:rsid w:val="003722F3"/>
    <w:rsid w:val="00374522"/>
    <w:rsid w:val="00374F1B"/>
    <w:rsid w:val="0037663F"/>
    <w:rsid w:val="00381511"/>
    <w:rsid w:val="00381E68"/>
    <w:rsid w:val="003824FF"/>
    <w:rsid w:val="00383AD8"/>
    <w:rsid w:val="00383C38"/>
    <w:rsid w:val="00383D7B"/>
    <w:rsid w:val="00384D99"/>
    <w:rsid w:val="00384F0C"/>
    <w:rsid w:val="003850FD"/>
    <w:rsid w:val="0038620A"/>
    <w:rsid w:val="00386B3B"/>
    <w:rsid w:val="003873D8"/>
    <w:rsid w:val="00387EA4"/>
    <w:rsid w:val="00391048"/>
    <w:rsid w:val="003910F6"/>
    <w:rsid w:val="00391CCC"/>
    <w:rsid w:val="00392D47"/>
    <w:rsid w:val="003961C7"/>
    <w:rsid w:val="003A1151"/>
    <w:rsid w:val="003A1361"/>
    <w:rsid w:val="003A1D57"/>
    <w:rsid w:val="003A36B6"/>
    <w:rsid w:val="003A43BF"/>
    <w:rsid w:val="003A631C"/>
    <w:rsid w:val="003A7B54"/>
    <w:rsid w:val="003A7F01"/>
    <w:rsid w:val="003B0B9D"/>
    <w:rsid w:val="003B1345"/>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267F"/>
    <w:rsid w:val="003D28A3"/>
    <w:rsid w:val="003D3ED9"/>
    <w:rsid w:val="003D443B"/>
    <w:rsid w:val="003D4A2A"/>
    <w:rsid w:val="003D5CD6"/>
    <w:rsid w:val="003D7B1F"/>
    <w:rsid w:val="003E021E"/>
    <w:rsid w:val="003E12F0"/>
    <w:rsid w:val="003E1773"/>
    <w:rsid w:val="003E324D"/>
    <w:rsid w:val="003E4C9D"/>
    <w:rsid w:val="003E4D55"/>
    <w:rsid w:val="003E59D6"/>
    <w:rsid w:val="003F108E"/>
    <w:rsid w:val="003F19B3"/>
    <w:rsid w:val="003F2AFF"/>
    <w:rsid w:val="003F4078"/>
    <w:rsid w:val="003F4DEA"/>
    <w:rsid w:val="003F56A9"/>
    <w:rsid w:val="003F7D75"/>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5252"/>
    <w:rsid w:val="00415942"/>
    <w:rsid w:val="0041659F"/>
    <w:rsid w:val="00416BEB"/>
    <w:rsid w:val="004175E6"/>
    <w:rsid w:val="0042118C"/>
    <w:rsid w:val="004231AF"/>
    <w:rsid w:val="00424845"/>
    <w:rsid w:val="00425533"/>
    <w:rsid w:val="00425FB4"/>
    <w:rsid w:val="00431496"/>
    <w:rsid w:val="004314A3"/>
    <w:rsid w:val="0043290C"/>
    <w:rsid w:val="004329CA"/>
    <w:rsid w:val="00433D12"/>
    <w:rsid w:val="004345B3"/>
    <w:rsid w:val="0043469A"/>
    <w:rsid w:val="0043498D"/>
    <w:rsid w:val="00437434"/>
    <w:rsid w:val="004375C1"/>
    <w:rsid w:val="00437E96"/>
    <w:rsid w:val="00440A9F"/>
    <w:rsid w:val="00440E4C"/>
    <w:rsid w:val="00442632"/>
    <w:rsid w:val="004429B3"/>
    <w:rsid w:val="0044469E"/>
    <w:rsid w:val="00445745"/>
    <w:rsid w:val="00445CA4"/>
    <w:rsid w:val="004461B0"/>
    <w:rsid w:val="00446DBA"/>
    <w:rsid w:val="00447F62"/>
    <w:rsid w:val="004539FF"/>
    <w:rsid w:val="00455E19"/>
    <w:rsid w:val="0046127C"/>
    <w:rsid w:val="00461532"/>
    <w:rsid w:val="004630BC"/>
    <w:rsid w:val="00463B15"/>
    <w:rsid w:val="004646E5"/>
    <w:rsid w:val="00464DA2"/>
    <w:rsid w:val="004656BE"/>
    <w:rsid w:val="004679C4"/>
    <w:rsid w:val="00467F72"/>
    <w:rsid w:val="0047120E"/>
    <w:rsid w:val="004712F9"/>
    <w:rsid w:val="00471A1F"/>
    <w:rsid w:val="0047225D"/>
    <w:rsid w:val="0047278A"/>
    <w:rsid w:val="004727F8"/>
    <w:rsid w:val="004735C1"/>
    <w:rsid w:val="00473F04"/>
    <w:rsid w:val="00474B55"/>
    <w:rsid w:val="00475124"/>
    <w:rsid w:val="00476AC6"/>
    <w:rsid w:val="00477705"/>
    <w:rsid w:val="00477B22"/>
    <w:rsid w:val="00480E50"/>
    <w:rsid w:val="00480EFD"/>
    <w:rsid w:val="004814C6"/>
    <w:rsid w:val="0048165F"/>
    <w:rsid w:val="004820C4"/>
    <w:rsid w:val="00482372"/>
    <w:rsid w:val="00482928"/>
    <w:rsid w:val="00483027"/>
    <w:rsid w:val="0048357B"/>
    <w:rsid w:val="00484051"/>
    <w:rsid w:val="00485AB9"/>
    <w:rsid w:val="0048634A"/>
    <w:rsid w:val="00487FD5"/>
    <w:rsid w:val="004931ED"/>
    <w:rsid w:val="00493B8F"/>
    <w:rsid w:val="00495F50"/>
    <w:rsid w:val="00496447"/>
    <w:rsid w:val="004964EC"/>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3666"/>
    <w:rsid w:val="004E38F0"/>
    <w:rsid w:val="004E620C"/>
    <w:rsid w:val="004E7871"/>
    <w:rsid w:val="004F0F48"/>
    <w:rsid w:val="004F20C0"/>
    <w:rsid w:val="004F3AD7"/>
    <w:rsid w:val="004F5831"/>
    <w:rsid w:val="004F667A"/>
    <w:rsid w:val="004F6C5A"/>
    <w:rsid w:val="004F713E"/>
    <w:rsid w:val="004F77A6"/>
    <w:rsid w:val="004F7C5B"/>
    <w:rsid w:val="005002C0"/>
    <w:rsid w:val="00502FF2"/>
    <w:rsid w:val="00504907"/>
    <w:rsid w:val="00505D1B"/>
    <w:rsid w:val="005067FC"/>
    <w:rsid w:val="00507A75"/>
    <w:rsid w:val="00510F5E"/>
    <w:rsid w:val="005113AA"/>
    <w:rsid w:val="005118F4"/>
    <w:rsid w:val="005130E3"/>
    <w:rsid w:val="0051452B"/>
    <w:rsid w:val="005160DD"/>
    <w:rsid w:val="005179D8"/>
    <w:rsid w:val="005219EC"/>
    <w:rsid w:val="0052270A"/>
    <w:rsid w:val="0052332E"/>
    <w:rsid w:val="00523A1D"/>
    <w:rsid w:val="00524B2D"/>
    <w:rsid w:val="00524FF0"/>
    <w:rsid w:val="005254BC"/>
    <w:rsid w:val="005271C2"/>
    <w:rsid w:val="005272D9"/>
    <w:rsid w:val="005274AC"/>
    <w:rsid w:val="0053022F"/>
    <w:rsid w:val="00533279"/>
    <w:rsid w:val="00534902"/>
    <w:rsid w:val="005362EE"/>
    <w:rsid w:val="00536A97"/>
    <w:rsid w:val="00541433"/>
    <w:rsid w:val="0054280E"/>
    <w:rsid w:val="00542956"/>
    <w:rsid w:val="00542A98"/>
    <w:rsid w:val="00542B29"/>
    <w:rsid w:val="00543015"/>
    <w:rsid w:val="00543133"/>
    <w:rsid w:val="005468A2"/>
    <w:rsid w:val="00546A0E"/>
    <w:rsid w:val="005472CB"/>
    <w:rsid w:val="005520CE"/>
    <w:rsid w:val="005529A8"/>
    <w:rsid w:val="005531C1"/>
    <w:rsid w:val="00553F69"/>
    <w:rsid w:val="00553FBD"/>
    <w:rsid w:val="005540FB"/>
    <w:rsid w:val="00554618"/>
    <w:rsid w:val="00556C63"/>
    <w:rsid w:val="005578FC"/>
    <w:rsid w:val="00557D24"/>
    <w:rsid w:val="00560079"/>
    <w:rsid w:val="00561002"/>
    <w:rsid w:val="00561891"/>
    <w:rsid w:val="00565F7B"/>
    <w:rsid w:val="005667E3"/>
    <w:rsid w:val="00566C45"/>
    <w:rsid w:val="00567856"/>
    <w:rsid w:val="005701C9"/>
    <w:rsid w:val="005705A1"/>
    <w:rsid w:val="00571003"/>
    <w:rsid w:val="005724A1"/>
    <w:rsid w:val="00572A11"/>
    <w:rsid w:val="00573569"/>
    <w:rsid w:val="00573F7A"/>
    <w:rsid w:val="00574CED"/>
    <w:rsid w:val="0057610F"/>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49EC"/>
    <w:rsid w:val="00595734"/>
    <w:rsid w:val="00595EF0"/>
    <w:rsid w:val="005973DB"/>
    <w:rsid w:val="0059765F"/>
    <w:rsid w:val="005A071B"/>
    <w:rsid w:val="005A1F71"/>
    <w:rsid w:val="005A2AAE"/>
    <w:rsid w:val="005A45EA"/>
    <w:rsid w:val="005A4738"/>
    <w:rsid w:val="005A53B5"/>
    <w:rsid w:val="005A5DC5"/>
    <w:rsid w:val="005A6912"/>
    <w:rsid w:val="005A6E75"/>
    <w:rsid w:val="005B00BF"/>
    <w:rsid w:val="005B0E44"/>
    <w:rsid w:val="005B1AFE"/>
    <w:rsid w:val="005B23F3"/>
    <w:rsid w:val="005B349F"/>
    <w:rsid w:val="005B3EA6"/>
    <w:rsid w:val="005B5704"/>
    <w:rsid w:val="005B5DEE"/>
    <w:rsid w:val="005C018F"/>
    <w:rsid w:val="005C0E96"/>
    <w:rsid w:val="005C2AA0"/>
    <w:rsid w:val="005C4584"/>
    <w:rsid w:val="005C4D62"/>
    <w:rsid w:val="005C6A21"/>
    <w:rsid w:val="005C6EE9"/>
    <w:rsid w:val="005C7CE8"/>
    <w:rsid w:val="005D0ECA"/>
    <w:rsid w:val="005D270D"/>
    <w:rsid w:val="005D29CA"/>
    <w:rsid w:val="005D6F67"/>
    <w:rsid w:val="005D6FFF"/>
    <w:rsid w:val="005D75D2"/>
    <w:rsid w:val="005E0707"/>
    <w:rsid w:val="005E1CC4"/>
    <w:rsid w:val="005E1EE6"/>
    <w:rsid w:val="005E589D"/>
    <w:rsid w:val="005E5A5E"/>
    <w:rsid w:val="005E62F5"/>
    <w:rsid w:val="005E6641"/>
    <w:rsid w:val="005E69E9"/>
    <w:rsid w:val="005E6A21"/>
    <w:rsid w:val="005E6CE4"/>
    <w:rsid w:val="005E7074"/>
    <w:rsid w:val="005E7122"/>
    <w:rsid w:val="005F0B2B"/>
    <w:rsid w:val="005F1E0C"/>
    <w:rsid w:val="005F2219"/>
    <w:rsid w:val="005F4F4D"/>
    <w:rsid w:val="005F59EC"/>
    <w:rsid w:val="005F68A5"/>
    <w:rsid w:val="005F6967"/>
    <w:rsid w:val="005F7A00"/>
    <w:rsid w:val="006004FD"/>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27B5"/>
    <w:rsid w:val="00614EC2"/>
    <w:rsid w:val="00616721"/>
    <w:rsid w:val="00616C41"/>
    <w:rsid w:val="006205F0"/>
    <w:rsid w:val="00621C1E"/>
    <w:rsid w:val="0062201A"/>
    <w:rsid w:val="0062233C"/>
    <w:rsid w:val="006226C4"/>
    <w:rsid w:val="00622DF0"/>
    <w:rsid w:val="006240DA"/>
    <w:rsid w:val="00624EED"/>
    <w:rsid w:val="0062562F"/>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6659"/>
    <w:rsid w:val="00652551"/>
    <w:rsid w:val="006550C0"/>
    <w:rsid w:val="00655248"/>
    <w:rsid w:val="00655CDD"/>
    <w:rsid w:val="00656A48"/>
    <w:rsid w:val="0065749B"/>
    <w:rsid w:val="00660EB7"/>
    <w:rsid w:val="006615DD"/>
    <w:rsid w:val="00661D5A"/>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803C7"/>
    <w:rsid w:val="006813A8"/>
    <w:rsid w:val="00682140"/>
    <w:rsid w:val="00684811"/>
    <w:rsid w:val="00684AC9"/>
    <w:rsid w:val="00684E27"/>
    <w:rsid w:val="00687E3C"/>
    <w:rsid w:val="006906C8"/>
    <w:rsid w:val="006925A7"/>
    <w:rsid w:val="006937A1"/>
    <w:rsid w:val="00693A5D"/>
    <w:rsid w:val="00693EC3"/>
    <w:rsid w:val="00695591"/>
    <w:rsid w:val="0069654B"/>
    <w:rsid w:val="006966FB"/>
    <w:rsid w:val="0069782C"/>
    <w:rsid w:val="006A0070"/>
    <w:rsid w:val="006A0564"/>
    <w:rsid w:val="006A2806"/>
    <w:rsid w:val="006A3949"/>
    <w:rsid w:val="006A51F8"/>
    <w:rsid w:val="006A64A2"/>
    <w:rsid w:val="006A729C"/>
    <w:rsid w:val="006A7751"/>
    <w:rsid w:val="006B0B3A"/>
    <w:rsid w:val="006B0F29"/>
    <w:rsid w:val="006B1440"/>
    <w:rsid w:val="006B2390"/>
    <w:rsid w:val="006B2C77"/>
    <w:rsid w:val="006B4100"/>
    <w:rsid w:val="006B5653"/>
    <w:rsid w:val="006B604B"/>
    <w:rsid w:val="006B6C44"/>
    <w:rsid w:val="006B6FC7"/>
    <w:rsid w:val="006B7EEA"/>
    <w:rsid w:val="006C1168"/>
    <w:rsid w:val="006C1C81"/>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458"/>
    <w:rsid w:val="006E5716"/>
    <w:rsid w:val="006E5809"/>
    <w:rsid w:val="006E5B88"/>
    <w:rsid w:val="006E6929"/>
    <w:rsid w:val="006E7DB3"/>
    <w:rsid w:val="006F0078"/>
    <w:rsid w:val="006F04C9"/>
    <w:rsid w:val="006F075C"/>
    <w:rsid w:val="006F0888"/>
    <w:rsid w:val="006F093C"/>
    <w:rsid w:val="006F0A64"/>
    <w:rsid w:val="006F0D31"/>
    <w:rsid w:val="006F242E"/>
    <w:rsid w:val="006F2551"/>
    <w:rsid w:val="006F2ACC"/>
    <w:rsid w:val="006F3392"/>
    <w:rsid w:val="006F45E3"/>
    <w:rsid w:val="006F4F4F"/>
    <w:rsid w:val="006F6AD5"/>
    <w:rsid w:val="0070180B"/>
    <w:rsid w:val="007020EB"/>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15B2"/>
    <w:rsid w:val="00742C3F"/>
    <w:rsid w:val="00745190"/>
    <w:rsid w:val="00745348"/>
    <w:rsid w:val="00746359"/>
    <w:rsid w:val="00746B6E"/>
    <w:rsid w:val="00747A93"/>
    <w:rsid w:val="007514DF"/>
    <w:rsid w:val="00751E27"/>
    <w:rsid w:val="00753164"/>
    <w:rsid w:val="00756231"/>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1FB1"/>
    <w:rsid w:val="0077231D"/>
    <w:rsid w:val="007738D3"/>
    <w:rsid w:val="007754CD"/>
    <w:rsid w:val="00775AE9"/>
    <w:rsid w:val="0077620E"/>
    <w:rsid w:val="00776A0B"/>
    <w:rsid w:val="007809FF"/>
    <w:rsid w:val="00781A77"/>
    <w:rsid w:val="00782000"/>
    <w:rsid w:val="007829AD"/>
    <w:rsid w:val="00783BF2"/>
    <w:rsid w:val="007841DB"/>
    <w:rsid w:val="00786EED"/>
    <w:rsid w:val="00786F84"/>
    <w:rsid w:val="0078723C"/>
    <w:rsid w:val="00791446"/>
    <w:rsid w:val="00791C55"/>
    <w:rsid w:val="0079277B"/>
    <w:rsid w:val="007937D2"/>
    <w:rsid w:val="00797AF7"/>
    <w:rsid w:val="007A014A"/>
    <w:rsid w:val="007A25B4"/>
    <w:rsid w:val="007A2D38"/>
    <w:rsid w:val="007A3E15"/>
    <w:rsid w:val="007A3F12"/>
    <w:rsid w:val="007A73ED"/>
    <w:rsid w:val="007A7885"/>
    <w:rsid w:val="007B0634"/>
    <w:rsid w:val="007B0997"/>
    <w:rsid w:val="007B2BE2"/>
    <w:rsid w:val="007B41B8"/>
    <w:rsid w:val="007B46E9"/>
    <w:rsid w:val="007B6166"/>
    <w:rsid w:val="007B7727"/>
    <w:rsid w:val="007B7C11"/>
    <w:rsid w:val="007B7E81"/>
    <w:rsid w:val="007C1034"/>
    <w:rsid w:val="007C1971"/>
    <w:rsid w:val="007C1D3A"/>
    <w:rsid w:val="007C21EF"/>
    <w:rsid w:val="007C4217"/>
    <w:rsid w:val="007C4435"/>
    <w:rsid w:val="007C52B8"/>
    <w:rsid w:val="007C5BD9"/>
    <w:rsid w:val="007C6BA3"/>
    <w:rsid w:val="007C7BB4"/>
    <w:rsid w:val="007C7CD9"/>
    <w:rsid w:val="007D1110"/>
    <w:rsid w:val="007D2991"/>
    <w:rsid w:val="007D3F41"/>
    <w:rsid w:val="007D5AD8"/>
    <w:rsid w:val="007D7E9D"/>
    <w:rsid w:val="007D7F2A"/>
    <w:rsid w:val="007E0348"/>
    <w:rsid w:val="007E181B"/>
    <w:rsid w:val="007E2166"/>
    <w:rsid w:val="007E4AF2"/>
    <w:rsid w:val="007E4B12"/>
    <w:rsid w:val="007E4C8B"/>
    <w:rsid w:val="007E4E1F"/>
    <w:rsid w:val="007E5AF8"/>
    <w:rsid w:val="007E6A00"/>
    <w:rsid w:val="007E7101"/>
    <w:rsid w:val="007E79DB"/>
    <w:rsid w:val="007E7BC5"/>
    <w:rsid w:val="007F0471"/>
    <w:rsid w:val="007F11A8"/>
    <w:rsid w:val="007F1966"/>
    <w:rsid w:val="007F409E"/>
    <w:rsid w:val="007F40B8"/>
    <w:rsid w:val="007F7DF1"/>
    <w:rsid w:val="008003A7"/>
    <w:rsid w:val="00801425"/>
    <w:rsid w:val="00801829"/>
    <w:rsid w:val="00803279"/>
    <w:rsid w:val="00803BEA"/>
    <w:rsid w:val="00804A98"/>
    <w:rsid w:val="00805AD8"/>
    <w:rsid w:val="00805E0B"/>
    <w:rsid w:val="00807DA1"/>
    <w:rsid w:val="008100A0"/>
    <w:rsid w:val="008114A5"/>
    <w:rsid w:val="0081164A"/>
    <w:rsid w:val="00811D48"/>
    <w:rsid w:val="00816BE7"/>
    <w:rsid w:val="00816DFC"/>
    <w:rsid w:val="00820013"/>
    <w:rsid w:val="008203A8"/>
    <w:rsid w:val="008204AD"/>
    <w:rsid w:val="0082076D"/>
    <w:rsid w:val="008209AB"/>
    <w:rsid w:val="008217C4"/>
    <w:rsid w:val="0082285E"/>
    <w:rsid w:val="00822CE3"/>
    <w:rsid w:val="008258FC"/>
    <w:rsid w:val="00826D40"/>
    <w:rsid w:val="00827EFC"/>
    <w:rsid w:val="008302C3"/>
    <w:rsid w:val="00830645"/>
    <w:rsid w:val="0083359C"/>
    <w:rsid w:val="00833622"/>
    <w:rsid w:val="0083392A"/>
    <w:rsid w:val="00834FC3"/>
    <w:rsid w:val="008357E2"/>
    <w:rsid w:val="00835946"/>
    <w:rsid w:val="00840404"/>
    <w:rsid w:val="008406AC"/>
    <w:rsid w:val="008412F6"/>
    <w:rsid w:val="0084191D"/>
    <w:rsid w:val="008426A8"/>
    <w:rsid w:val="0084277F"/>
    <w:rsid w:val="00843D3C"/>
    <w:rsid w:val="0084428F"/>
    <w:rsid w:val="00844839"/>
    <w:rsid w:val="00845901"/>
    <w:rsid w:val="00845ED1"/>
    <w:rsid w:val="00846663"/>
    <w:rsid w:val="008472CF"/>
    <w:rsid w:val="0085278D"/>
    <w:rsid w:val="008534B7"/>
    <w:rsid w:val="008557DA"/>
    <w:rsid w:val="00856113"/>
    <w:rsid w:val="0085753A"/>
    <w:rsid w:val="00860241"/>
    <w:rsid w:val="00860700"/>
    <w:rsid w:val="00861659"/>
    <w:rsid w:val="00862844"/>
    <w:rsid w:val="00862A27"/>
    <w:rsid w:val="00862F68"/>
    <w:rsid w:val="00863DC0"/>
    <w:rsid w:val="00864E87"/>
    <w:rsid w:val="008676DB"/>
    <w:rsid w:val="00867A96"/>
    <w:rsid w:val="008700F8"/>
    <w:rsid w:val="008715B2"/>
    <w:rsid w:val="00872057"/>
    <w:rsid w:val="008727A7"/>
    <w:rsid w:val="00872EFF"/>
    <w:rsid w:val="008732C8"/>
    <w:rsid w:val="0087564F"/>
    <w:rsid w:val="00875A5D"/>
    <w:rsid w:val="00875C17"/>
    <w:rsid w:val="00875E7D"/>
    <w:rsid w:val="008765B6"/>
    <w:rsid w:val="00877735"/>
    <w:rsid w:val="0088226D"/>
    <w:rsid w:val="00882FC4"/>
    <w:rsid w:val="00883325"/>
    <w:rsid w:val="008846AC"/>
    <w:rsid w:val="00885FE6"/>
    <w:rsid w:val="008865C1"/>
    <w:rsid w:val="00887754"/>
    <w:rsid w:val="00887AFE"/>
    <w:rsid w:val="0089033B"/>
    <w:rsid w:val="008905A3"/>
    <w:rsid w:val="00890C87"/>
    <w:rsid w:val="00891186"/>
    <w:rsid w:val="008925CF"/>
    <w:rsid w:val="00892B73"/>
    <w:rsid w:val="00892D78"/>
    <w:rsid w:val="00893437"/>
    <w:rsid w:val="008944ED"/>
    <w:rsid w:val="0089549E"/>
    <w:rsid w:val="00895E03"/>
    <w:rsid w:val="00896D56"/>
    <w:rsid w:val="00897122"/>
    <w:rsid w:val="008A116F"/>
    <w:rsid w:val="008A2F8F"/>
    <w:rsid w:val="008A319F"/>
    <w:rsid w:val="008A6192"/>
    <w:rsid w:val="008A64C4"/>
    <w:rsid w:val="008B01D9"/>
    <w:rsid w:val="008B04D0"/>
    <w:rsid w:val="008B05D7"/>
    <w:rsid w:val="008B0A96"/>
    <w:rsid w:val="008B2603"/>
    <w:rsid w:val="008B4750"/>
    <w:rsid w:val="008B5317"/>
    <w:rsid w:val="008B5E82"/>
    <w:rsid w:val="008B74D4"/>
    <w:rsid w:val="008B7EC3"/>
    <w:rsid w:val="008C472E"/>
    <w:rsid w:val="008C572B"/>
    <w:rsid w:val="008C708C"/>
    <w:rsid w:val="008C79CD"/>
    <w:rsid w:val="008D1764"/>
    <w:rsid w:val="008D2DA3"/>
    <w:rsid w:val="008D508E"/>
    <w:rsid w:val="008D55BE"/>
    <w:rsid w:val="008D5C46"/>
    <w:rsid w:val="008D66E8"/>
    <w:rsid w:val="008D67EC"/>
    <w:rsid w:val="008D6E64"/>
    <w:rsid w:val="008D6F36"/>
    <w:rsid w:val="008D7780"/>
    <w:rsid w:val="008E0536"/>
    <w:rsid w:val="008E2E75"/>
    <w:rsid w:val="008E61FA"/>
    <w:rsid w:val="008E6AAC"/>
    <w:rsid w:val="008E6CA2"/>
    <w:rsid w:val="008F1C23"/>
    <w:rsid w:val="008F32CD"/>
    <w:rsid w:val="008F3450"/>
    <w:rsid w:val="008F41F8"/>
    <w:rsid w:val="008F4749"/>
    <w:rsid w:val="008F77DC"/>
    <w:rsid w:val="008F7D47"/>
    <w:rsid w:val="00900EC1"/>
    <w:rsid w:val="009011D2"/>
    <w:rsid w:val="00902EB3"/>
    <w:rsid w:val="0090356B"/>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7071"/>
    <w:rsid w:val="00970A7D"/>
    <w:rsid w:val="00970D70"/>
    <w:rsid w:val="00971F5C"/>
    <w:rsid w:val="0097275B"/>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FB7"/>
    <w:rsid w:val="009843D6"/>
    <w:rsid w:val="00986B5E"/>
    <w:rsid w:val="009872BC"/>
    <w:rsid w:val="009879C6"/>
    <w:rsid w:val="00992300"/>
    <w:rsid w:val="00992587"/>
    <w:rsid w:val="00992FDA"/>
    <w:rsid w:val="00993674"/>
    <w:rsid w:val="0099378E"/>
    <w:rsid w:val="0099386A"/>
    <w:rsid w:val="009942B2"/>
    <w:rsid w:val="00994A3F"/>
    <w:rsid w:val="00994D7E"/>
    <w:rsid w:val="009952E2"/>
    <w:rsid w:val="009953D2"/>
    <w:rsid w:val="00995657"/>
    <w:rsid w:val="00995E9B"/>
    <w:rsid w:val="00996077"/>
    <w:rsid w:val="009A1EC8"/>
    <w:rsid w:val="009A5315"/>
    <w:rsid w:val="009A674F"/>
    <w:rsid w:val="009A7D5E"/>
    <w:rsid w:val="009B236E"/>
    <w:rsid w:val="009B7155"/>
    <w:rsid w:val="009C1AE4"/>
    <w:rsid w:val="009C3BEA"/>
    <w:rsid w:val="009C60C8"/>
    <w:rsid w:val="009C68B7"/>
    <w:rsid w:val="009D0A29"/>
    <w:rsid w:val="009D1213"/>
    <w:rsid w:val="009D150A"/>
    <w:rsid w:val="009D191A"/>
    <w:rsid w:val="009D48C9"/>
    <w:rsid w:val="009D50F5"/>
    <w:rsid w:val="009D546B"/>
    <w:rsid w:val="009D5559"/>
    <w:rsid w:val="009D65E6"/>
    <w:rsid w:val="009D6B74"/>
    <w:rsid w:val="009D7694"/>
    <w:rsid w:val="009D771E"/>
    <w:rsid w:val="009D7C2B"/>
    <w:rsid w:val="009E0510"/>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4AAA"/>
    <w:rsid w:val="00A06237"/>
    <w:rsid w:val="00A06553"/>
    <w:rsid w:val="00A070A7"/>
    <w:rsid w:val="00A075FD"/>
    <w:rsid w:val="00A07E04"/>
    <w:rsid w:val="00A101F2"/>
    <w:rsid w:val="00A110A0"/>
    <w:rsid w:val="00A152EA"/>
    <w:rsid w:val="00A15930"/>
    <w:rsid w:val="00A16A30"/>
    <w:rsid w:val="00A17E75"/>
    <w:rsid w:val="00A20A3B"/>
    <w:rsid w:val="00A20A48"/>
    <w:rsid w:val="00A212FE"/>
    <w:rsid w:val="00A222E3"/>
    <w:rsid w:val="00A23DCD"/>
    <w:rsid w:val="00A26D74"/>
    <w:rsid w:val="00A26FEB"/>
    <w:rsid w:val="00A30C9F"/>
    <w:rsid w:val="00A316D5"/>
    <w:rsid w:val="00A31DF6"/>
    <w:rsid w:val="00A36BE7"/>
    <w:rsid w:val="00A3718F"/>
    <w:rsid w:val="00A3751D"/>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6C6"/>
    <w:rsid w:val="00A508BD"/>
    <w:rsid w:val="00A51141"/>
    <w:rsid w:val="00A5259E"/>
    <w:rsid w:val="00A53946"/>
    <w:rsid w:val="00A54C35"/>
    <w:rsid w:val="00A55604"/>
    <w:rsid w:val="00A560B0"/>
    <w:rsid w:val="00A568F7"/>
    <w:rsid w:val="00A6020D"/>
    <w:rsid w:val="00A60515"/>
    <w:rsid w:val="00A606AF"/>
    <w:rsid w:val="00A61824"/>
    <w:rsid w:val="00A61909"/>
    <w:rsid w:val="00A62D29"/>
    <w:rsid w:val="00A62E02"/>
    <w:rsid w:val="00A63D8E"/>
    <w:rsid w:val="00A64BA3"/>
    <w:rsid w:val="00A64D3F"/>
    <w:rsid w:val="00A651FD"/>
    <w:rsid w:val="00A65FC3"/>
    <w:rsid w:val="00A667E4"/>
    <w:rsid w:val="00A66D55"/>
    <w:rsid w:val="00A67777"/>
    <w:rsid w:val="00A704F0"/>
    <w:rsid w:val="00A71F8D"/>
    <w:rsid w:val="00A7388C"/>
    <w:rsid w:val="00A73AE4"/>
    <w:rsid w:val="00A74A02"/>
    <w:rsid w:val="00A77FEA"/>
    <w:rsid w:val="00A813B1"/>
    <w:rsid w:val="00A827B9"/>
    <w:rsid w:val="00A8306D"/>
    <w:rsid w:val="00A83ECC"/>
    <w:rsid w:val="00A86FB2"/>
    <w:rsid w:val="00A8738C"/>
    <w:rsid w:val="00A90653"/>
    <w:rsid w:val="00A91297"/>
    <w:rsid w:val="00A92631"/>
    <w:rsid w:val="00A92C93"/>
    <w:rsid w:val="00A936EB"/>
    <w:rsid w:val="00A9382A"/>
    <w:rsid w:val="00A943BF"/>
    <w:rsid w:val="00A9475C"/>
    <w:rsid w:val="00A959F1"/>
    <w:rsid w:val="00A95B67"/>
    <w:rsid w:val="00A95FFB"/>
    <w:rsid w:val="00A9637E"/>
    <w:rsid w:val="00AA108C"/>
    <w:rsid w:val="00AA1462"/>
    <w:rsid w:val="00AA2C24"/>
    <w:rsid w:val="00AA2E6D"/>
    <w:rsid w:val="00AA3BC8"/>
    <w:rsid w:val="00AA46AF"/>
    <w:rsid w:val="00AA5900"/>
    <w:rsid w:val="00AA5E1A"/>
    <w:rsid w:val="00AA5FAF"/>
    <w:rsid w:val="00AB1CC2"/>
    <w:rsid w:val="00AB2910"/>
    <w:rsid w:val="00AB6CB5"/>
    <w:rsid w:val="00AB7AE9"/>
    <w:rsid w:val="00AC08FA"/>
    <w:rsid w:val="00AC1630"/>
    <w:rsid w:val="00AC21E4"/>
    <w:rsid w:val="00AC2ADE"/>
    <w:rsid w:val="00AC2BD0"/>
    <w:rsid w:val="00AC3119"/>
    <w:rsid w:val="00AC3287"/>
    <w:rsid w:val="00AC36D5"/>
    <w:rsid w:val="00AC465F"/>
    <w:rsid w:val="00AC4DEA"/>
    <w:rsid w:val="00AC57F0"/>
    <w:rsid w:val="00AC7604"/>
    <w:rsid w:val="00AC7BF4"/>
    <w:rsid w:val="00AD0BFC"/>
    <w:rsid w:val="00AD1D4F"/>
    <w:rsid w:val="00AD204C"/>
    <w:rsid w:val="00AD5F9E"/>
    <w:rsid w:val="00AD69DB"/>
    <w:rsid w:val="00AD7D2E"/>
    <w:rsid w:val="00AD7E69"/>
    <w:rsid w:val="00AD7F30"/>
    <w:rsid w:val="00AE00F5"/>
    <w:rsid w:val="00AE091C"/>
    <w:rsid w:val="00AE0AC5"/>
    <w:rsid w:val="00AE1A72"/>
    <w:rsid w:val="00AE3E8D"/>
    <w:rsid w:val="00AE5268"/>
    <w:rsid w:val="00AF25FA"/>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90B"/>
    <w:rsid w:val="00B07DC9"/>
    <w:rsid w:val="00B07FAB"/>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3894"/>
    <w:rsid w:val="00B23E48"/>
    <w:rsid w:val="00B25828"/>
    <w:rsid w:val="00B26081"/>
    <w:rsid w:val="00B2702F"/>
    <w:rsid w:val="00B272F5"/>
    <w:rsid w:val="00B27E8A"/>
    <w:rsid w:val="00B304CD"/>
    <w:rsid w:val="00B31639"/>
    <w:rsid w:val="00B351D6"/>
    <w:rsid w:val="00B35474"/>
    <w:rsid w:val="00B36D2F"/>
    <w:rsid w:val="00B42229"/>
    <w:rsid w:val="00B428D8"/>
    <w:rsid w:val="00B43517"/>
    <w:rsid w:val="00B43BA9"/>
    <w:rsid w:val="00B45D92"/>
    <w:rsid w:val="00B47A57"/>
    <w:rsid w:val="00B508C0"/>
    <w:rsid w:val="00B50C96"/>
    <w:rsid w:val="00B50CCB"/>
    <w:rsid w:val="00B50CD2"/>
    <w:rsid w:val="00B51DDB"/>
    <w:rsid w:val="00B52454"/>
    <w:rsid w:val="00B52B31"/>
    <w:rsid w:val="00B53647"/>
    <w:rsid w:val="00B537E6"/>
    <w:rsid w:val="00B543D9"/>
    <w:rsid w:val="00B553A6"/>
    <w:rsid w:val="00B561E6"/>
    <w:rsid w:val="00B56C5B"/>
    <w:rsid w:val="00B601EE"/>
    <w:rsid w:val="00B6173E"/>
    <w:rsid w:val="00B62526"/>
    <w:rsid w:val="00B631E4"/>
    <w:rsid w:val="00B63BBF"/>
    <w:rsid w:val="00B64955"/>
    <w:rsid w:val="00B64D81"/>
    <w:rsid w:val="00B652AF"/>
    <w:rsid w:val="00B652BC"/>
    <w:rsid w:val="00B67FEC"/>
    <w:rsid w:val="00B71F59"/>
    <w:rsid w:val="00B72416"/>
    <w:rsid w:val="00B726A3"/>
    <w:rsid w:val="00B74530"/>
    <w:rsid w:val="00B75040"/>
    <w:rsid w:val="00B75B5D"/>
    <w:rsid w:val="00B75C92"/>
    <w:rsid w:val="00B7786B"/>
    <w:rsid w:val="00B80137"/>
    <w:rsid w:val="00B834E0"/>
    <w:rsid w:val="00B8422C"/>
    <w:rsid w:val="00B85DDC"/>
    <w:rsid w:val="00B87707"/>
    <w:rsid w:val="00B9366D"/>
    <w:rsid w:val="00B9385A"/>
    <w:rsid w:val="00B956BD"/>
    <w:rsid w:val="00B9785E"/>
    <w:rsid w:val="00B97BF8"/>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44CB"/>
    <w:rsid w:val="00BC4600"/>
    <w:rsid w:val="00BC573D"/>
    <w:rsid w:val="00BC62A1"/>
    <w:rsid w:val="00BD13FE"/>
    <w:rsid w:val="00BD1412"/>
    <w:rsid w:val="00BD47B2"/>
    <w:rsid w:val="00BD5CF6"/>
    <w:rsid w:val="00BD6685"/>
    <w:rsid w:val="00BD6A74"/>
    <w:rsid w:val="00BD7606"/>
    <w:rsid w:val="00BD77C1"/>
    <w:rsid w:val="00BE0343"/>
    <w:rsid w:val="00BE07F0"/>
    <w:rsid w:val="00BE2591"/>
    <w:rsid w:val="00BE3CB6"/>
    <w:rsid w:val="00BE408B"/>
    <w:rsid w:val="00BE4745"/>
    <w:rsid w:val="00BE5EA5"/>
    <w:rsid w:val="00BE648C"/>
    <w:rsid w:val="00BF04D4"/>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836"/>
    <w:rsid w:val="00C03A66"/>
    <w:rsid w:val="00C04039"/>
    <w:rsid w:val="00C04991"/>
    <w:rsid w:val="00C0509C"/>
    <w:rsid w:val="00C0560E"/>
    <w:rsid w:val="00C05FF7"/>
    <w:rsid w:val="00C0692D"/>
    <w:rsid w:val="00C07200"/>
    <w:rsid w:val="00C0764B"/>
    <w:rsid w:val="00C07C71"/>
    <w:rsid w:val="00C10502"/>
    <w:rsid w:val="00C109D0"/>
    <w:rsid w:val="00C148DE"/>
    <w:rsid w:val="00C15935"/>
    <w:rsid w:val="00C15BA9"/>
    <w:rsid w:val="00C164FC"/>
    <w:rsid w:val="00C16B08"/>
    <w:rsid w:val="00C1770E"/>
    <w:rsid w:val="00C20BE8"/>
    <w:rsid w:val="00C20F50"/>
    <w:rsid w:val="00C221A9"/>
    <w:rsid w:val="00C2223B"/>
    <w:rsid w:val="00C23080"/>
    <w:rsid w:val="00C254CE"/>
    <w:rsid w:val="00C26DC9"/>
    <w:rsid w:val="00C3151E"/>
    <w:rsid w:val="00C31A8A"/>
    <w:rsid w:val="00C324C3"/>
    <w:rsid w:val="00C34B45"/>
    <w:rsid w:val="00C35169"/>
    <w:rsid w:val="00C36F38"/>
    <w:rsid w:val="00C406C9"/>
    <w:rsid w:val="00C42691"/>
    <w:rsid w:val="00C44A1B"/>
    <w:rsid w:val="00C44FB0"/>
    <w:rsid w:val="00C455DB"/>
    <w:rsid w:val="00C4572E"/>
    <w:rsid w:val="00C45763"/>
    <w:rsid w:val="00C469E2"/>
    <w:rsid w:val="00C46D6E"/>
    <w:rsid w:val="00C4763B"/>
    <w:rsid w:val="00C47723"/>
    <w:rsid w:val="00C50AD8"/>
    <w:rsid w:val="00C51874"/>
    <w:rsid w:val="00C51B05"/>
    <w:rsid w:val="00C5309C"/>
    <w:rsid w:val="00C54E2B"/>
    <w:rsid w:val="00C54F79"/>
    <w:rsid w:val="00C550FD"/>
    <w:rsid w:val="00C56E54"/>
    <w:rsid w:val="00C60C56"/>
    <w:rsid w:val="00C60EF6"/>
    <w:rsid w:val="00C60F8A"/>
    <w:rsid w:val="00C626F2"/>
    <w:rsid w:val="00C70FE3"/>
    <w:rsid w:val="00C722CA"/>
    <w:rsid w:val="00C7592B"/>
    <w:rsid w:val="00C760BA"/>
    <w:rsid w:val="00C76682"/>
    <w:rsid w:val="00C76B16"/>
    <w:rsid w:val="00C76C0A"/>
    <w:rsid w:val="00C77F71"/>
    <w:rsid w:val="00C847D5"/>
    <w:rsid w:val="00C85CB3"/>
    <w:rsid w:val="00C90484"/>
    <w:rsid w:val="00C91F1F"/>
    <w:rsid w:val="00C920C3"/>
    <w:rsid w:val="00C93C61"/>
    <w:rsid w:val="00C9423D"/>
    <w:rsid w:val="00C94CF4"/>
    <w:rsid w:val="00C963DA"/>
    <w:rsid w:val="00C97F54"/>
    <w:rsid w:val="00CA136D"/>
    <w:rsid w:val="00CA19F8"/>
    <w:rsid w:val="00CA230B"/>
    <w:rsid w:val="00CA370F"/>
    <w:rsid w:val="00CA3BE4"/>
    <w:rsid w:val="00CA41DC"/>
    <w:rsid w:val="00CA5BFA"/>
    <w:rsid w:val="00CA6E30"/>
    <w:rsid w:val="00CA7651"/>
    <w:rsid w:val="00CB0D75"/>
    <w:rsid w:val="00CB0F6F"/>
    <w:rsid w:val="00CB248E"/>
    <w:rsid w:val="00CB2D00"/>
    <w:rsid w:val="00CB4983"/>
    <w:rsid w:val="00CC077F"/>
    <w:rsid w:val="00CC18DE"/>
    <w:rsid w:val="00CC2C58"/>
    <w:rsid w:val="00CC340A"/>
    <w:rsid w:val="00CC4D9A"/>
    <w:rsid w:val="00CC6660"/>
    <w:rsid w:val="00CD1567"/>
    <w:rsid w:val="00CD1D7A"/>
    <w:rsid w:val="00CD1E2A"/>
    <w:rsid w:val="00CD7C8D"/>
    <w:rsid w:val="00CE12E3"/>
    <w:rsid w:val="00CE27DC"/>
    <w:rsid w:val="00CE3BD9"/>
    <w:rsid w:val="00CE4B19"/>
    <w:rsid w:val="00CE509D"/>
    <w:rsid w:val="00CE518D"/>
    <w:rsid w:val="00CE55CB"/>
    <w:rsid w:val="00CE6908"/>
    <w:rsid w:val="00CE6C68"/>
    <w:rsid w:val="00CF06A1"/>
    <w:rsid w:val="00CF0CA4"/>
    <w:rsid w:val="00CF2B32"/>
    <w:rsid w:val="00CF5547"/>
    <w:rsid w:val="00CF5A79"/>
    <w:rsid w:val="00CF76B1"/>
    <w:rsid w:val="00CF7AC2"/>
    <w:rsid w:val="00D0011C"/>
    <w:rsid w:val="00D00A6B"/>
    <w:rsid w:val="00D01CE5"/>
    <w:rsid w:val="00D0209A"/>
    <w:rsid w:val="00D02E32"/>
    <w:rsid w:val="00D030F4"/>
    <w:rsid w:val="00D0313C"/>
    <w:rsid w:val="00D038FA"/>
    <w:rsid w:val="00D04391"/>
    <w:rsid w:val="00D05C11"/>
    <w:rsid w:val="00D05E22"/>
    <w:rsid w:val="00D10B06"/>
    <w:rsid w:val="00D10EB5"/>
    <w:rsid w:val="00D1144D"/>
    <w:rsid w:val="00D12171"/>
    <w:rsid w:val="00D15CC7"/>
    <w:rsid w:val="00D15D82"/>
    <w:rsid w:val="00D16C65"/>
    <w:rsid w:val="00D211AC"/>
    <w:rsid w:val="00D217BB"/>
    <w:rsid w:val="00D21DFF"/>
    <w:rsid w:val="00D24F7F"/>
    <w:rsid w:val="00D25AC5"/>
    <w:rsid w:val="00D25D28"/>
    <w:rsid w:val="00D26E42"/>
    <w:rsid w:val="00D302A2"/>
    <w:rsid w:val="00D33F7A"/>
    <w:rsid w:val="00D33FF9"/>
    <w:rsid w:val="00D3466F"/>
    <w:rsid w:val="00D348EE"/>
    <w:rsid w:val="00D371F6"/>
    <w:rsid w:val="00D37599"/>
    <w:rsid w:val="00D37DF6"/>
    <w:rsid w:val="00D40AB9"/>
    <w:rsid w:val="00D40BE9"/>
    <w:rsid w:val="00D429FB"/>
    <w:rsid w:val="00D42B80"/>
    <w:rsid w:val="00D43B18"/>
    <w:rsid w:val="00D4447D"/>
    <w:rsid w:val="00D44A0C"/>
    <w:rsid w:val="00D45439"/>
    <w:rsid w:val="00D456DC"/>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675D2"/>
    <w:rsid w:val="00D7125F"/>
    <w:rsid w:val="00D73C98"/>
    <w:rsid w:val="00D7474C"/>
    <w:rsid w:val="00D74AC1"/>
    <w:rsid w:val="00D74FC6"/>
    <w:rsid w:val="00D7691D"/>
    <w:rsid w:val="00D76B89"/>
    <w:rsid w:val="00D77131"/>
    <w:rsid w:val="00D82E91"/>
    <w:rsid w:val="00D8301F"/>
    <w:rsid w:val="00D8407A"/>
    <w:rsid w:val="00D84B44"/>
    <w:rsid w:val="00D85090"/>
    <w:rsid w:val="00D85D56"/>
    <w:rsid w:val="00D85D9E"/>
    <w:rsid w:val="00D86F7F"/>
    <w:rsid w:val="00D87FE7"/>
    <w:rsid w:val="00D90D6D"/>
    <w:rsid w:val="00D92204"/>
    <w:rsid w:val="00D95686"/>
    <w:rsid w:val="00DA0474"/>
    <w:rsid w:val="00DA2BA5"/>
    <w:rsid w:val="00DA4E8A"/>
    <w:rsid w:val="00DA6744"/>
    <w:rsid w:val="00DA7AED"/>
    <w:rsid w:val="00DB090A"/>
    <w:rsid w:val="00DB15FE"/>
    <w:rsid w:val="00DB2CDC"/>
    <w:rsid w:val="00DB3A61"/>
    <w:rsid w:val="00DB4190"/>
    <w:rsid w:val="00DB59F8"/>
    <w:rsid w:val="00DB6FD1"/>
    <w:rsid w:val="00DB74BF"/>
    <w:rsid w:val="00DB759D"/>
    <w:rsid w:val="00DB77EB"/>
    <w:rsid w:val="00DC5A8A"/>
    <w:rsid w:val="00DC6826"/>
    <w:rsid w:val="00DC6A6A"/>
    <w:rsid w:val="00DC70F9"/>
    <w:rsid w:val="00DC77B0"/>
    <w:rsid w:val="00DC7ED5"/>
    <w:rsid w:val="00DD1E9B"/>
    <w:rsid w:val="00DD2D93"/>
    <w:rsid w:val="00DD40B9"/>
    <w:rsid w:val="00DD43DB"/>
    <w:rsid w:val="00DD5ADD"/>
    <w:rsid w:val="00DD66BC"/>
    <w:rsid w:val="00DE05BE"/>
    <w:rsid w:val="00DE06DC"/>
    <w:rsid w:val="00DE1B24"/>
    <w:rsid w:val="00DE27DE"/>
    <w:rsid w:val="00DE3CF1"/>
    <w:rsid w:val="00DE6450"/>
    <w:rsid w:val="00DE724A"/>
    <w:rsid w:val="00DF078B"/>
    <w:rsid w:val="00DF1896"/>
    <w:rsid w:val="00DF1B23"/>
    <w:rsid w:val="00DF1D57"/>
    <w:rsid w:val="00DF31B1"/>
    <w:rsid w:val="00DF3B02"/>
    <w:rsid w:val="00DF4628"/>
    <w:rsid w:val="00DF514A"/>
    <w:rsid w:val="00DF5594"/>
    <w:rsid w:val="00DF624A"/>
    <w:rsid w:val="00DF6860"/>
    <w:rsid w:val="00DF7A23"/>
    <w:rsid w:val="00E01786"/>
    <w:rsid w:val="00E019B4"/>
    <w:rsid w:val="00E02126"/>
    <w:rsid w:val="00E03B29"/>
    <w:rsid w:val="00E03BD2"/>
    <w:rsid w:val="00E046F1"/>
    <w:rsid w:val="00E04E83"/>
    <w:rsid w:val="00E05D6F"/>
    <w:rsid w:val="00E064C1"/>
    <w:rsid w:val="00E07778"/>
    <w:rsid w:val="00E07DE1"/>
    <w:rsid w:val="00E10A66"/>
    <w:rsid w:val="00E12C79"/>
    <w:rsid w:val="00E14D0E"/>
    <w:rsid w:val="00E1765D"/>
    <w:rsid w:val="00E17D27"/>
    <w:rsid w:val="00E22D83"/>
    <w:rsid w:val="00E24333"/>
    <w:rsid w:val="00E25889"/>
    <w:rsid w:val="00E25996"/>
    <w:rsid w:val="00E27591"/>
    <w:rsid w:val="00E2799C"/>
    <w:rsid w:val="00E27A15"/>
    <w:rsid w:val="00E30014"/>
    <w:rsid w:val="00E31040"/>
    <w:rsid w:val="00E31181"/>
    <w:rsid w:val="00E31729"/>
    <w:rsid w:val="00E31F1C"/>
    <w:rsid w:val="00E3262C"/>
    <w:rsid w:val="00E32BA0"/>
    <w:rsid w:val="00E3368D"/>
    <w:rsid w:val="00E37256"/>
    <w:rsid w:val="00E4020B"/>
    <w:rsid w:val="00E40706"/>
    <w:rsid w:val="00E4398B"/>
    <w:rsid w:val="00E43C68"/>
    <w:rsid w:val="00E476E1"/>
    <w:rsid w:val="00E50ED0"/>
    <w:rsid w:val="00E51136"/>
    <w:rsid w:val="00E543F7"/>
    <w:rsid w:val="00E55D9B"/>
    <w:rsid w:val="00E56049"/>
    <w:rsid w:val="00E56557"/>
    <w:rsid w:val="00E567DF"/>
    <w:rsid w:val="00E647A5"/>
    <w:rsid w:val="00E64DD1"/>
    <w:rsid w:val="00E64FDD"/>
    <w:rsid w:val="00E668BC"/>
    <w:rsid w:val="00E66924"/>
    <w:rsid w:val="00E677D9"/>
    <w:rsid w:val="00E678C3"/>
    <w:rsid w:val="00E713C1"/>
    <w:rsid w:val="00E7182C"/>
    <w:rsid w:val="00E740BE"/>
    <w:rsid w:val="00E7417F"/>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2DBE"/>
    <w:rsid w:val="00EA36AC"/>
    <w:rsid w:val="00EA416D"/>
    <w:rsid w:val="00EA4E97"/>
    <w:rsid w:val="00EA64A0"/>
    <w:rsid w:val="00EA655A"/>
    <w:rsid w:val="00EA7C39"/>
    <w:rsid w:val="00EB0BD2"/>
    <w:rsid w:val="00EB0EB5"/>
    <w:rsid w:val="00EB2420"/>
    <w:rsid w:val="00EB354C"/>
    <w:rsid w:val="00EB4B91"/>
    <w:rsid w:val="00EB53BD"/>
    <w:rsid w:val="00EB5A61"/>
    <w:rsid w:val="00EB6C2F"/>
    <w:rsid w:val="00EB7081"/>
    <w:rsid w:val="00EB7FDF"/>
    <w:rsid w:val="00EC0623"/>
    <w:rsid w:val="00EC0A0D"/>
    <w:rsid w:val="00EC0B39"/>
    <w:rsid w:val="00EC182D"/>
    <w:rsid w:val="00EC1C5A"/>
    <w:rsid w:val="00EC1CD9"/>
    <w:rsid w:val="00EC1DBE"/>
    <w:rsid w:val="00EC3742"/>
    <w:rsid w:val="00EC38C7"/>
    <w:rsid w:val="00EC41D9"/>
    <w:rsid w:val="00EC41DD"/>
    <w:rsid w:val="00EC55B4"/>
    <w:rsid w:val="00EC6756"/>
    <w:rsid w:val="00EC6865"/>
    <w:rsid w:val="00EC6868"/>
    <w:rsid w:val="00ED1801"/>
    <w:rsid w:val="00ED1D10"/>
    <w:rsid w:val="00ED2E91"/>
    <w:rsid w:val="00ED3852"/>
    <w:rsid w:val="00ED4EA5"/>
    <w:rsid w:val="00ED4EBD"/>
    <w:rsid w:val="00ED5703"/>
    <w:rsid w:val="00ED72E4"/>
    <w:rsid w:val="00ED7438"/>
    <w:rsid w:val="00EE055A"/>
    <w:rsid w:val="00EE0E29"/>
    <w:rsid w:val="00EE20A6"/>
    <w:rsid w:val="00EE239E"/>
    <w:rsid w:val="00EE4217"/>
    <w:rsid w:val="00EE563A"/>
    <w:rsid w:val="00EE5763"/>
    <w:rsid w:val="00EF0071"/>
    <w:rsid w:val="00EF04CE"/>
    <w:rsid w:val="00EF102B"/>
    <w:rsid w:val="00EF1FE9"/>
    <w:rsid w:val="00EF23E3"/>
    <w:rsid w:val="00EF3518"/>
    <w:rsid w:val="00EF3570"/>
    <w:rsid w:val="00EF5362"/>
    <w:rsid w:val="00EF7DC2"/>
    <w:rsid w:val="00F00449"/>
    <w:rsid w:val="00F01664"/>
    <w:rsid w:val="00F01F45"/>
    <w:rsid w:val="00F0304C"/>
    <w:rsid w:val="00F03A51"/>
    <w:rsid w:val="00F03BC6"/>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7AC3"/>
    <w:rsid w:val="00F303A0"/>
    <w:rsid w:val="00F32541"/>
    <w:rsid w:val="00F334B2"/>
    <w:rsid w:val="00F337B1"/>
    <w:rsid w:val="00F34E6D"/>
    <w:rsid w:val="00F35596"/>
    <w:rsid w:val="00F35AB5"/>
    <w:rsid w:val="00F36C3A"/>
    <w:rsid w:val="00F379E0"/>
    <w:rsid w:val="00F407D7"/>
    <w:rsid w:val="00F40978"/>
    <w:rsid w:val="00F424F2"/>
    <w:rsid w:val="00F42942"/>
    <w:rsid w:val="00F43DFD"/>
    <w:rsid w:val="00F44923"/>
    <w:rsid w:val="00F46248"/>
    <w:rsid w:val="00F46ABE"/>
    <w:rsid w:val="00F47320"/>
    <w:rsid w:val="00F47633"/>
    <w:rsid w:val="00F47817"/>
    <w:rsid w:val="00F47AAB"/>
    <w:rsid w:val="00F515D3"/>
    <w:rsid w:val="00F53ABB"/>
    <w:rsid w:val="00F55749"/>
    <w:rsid w:val="00F55814"/>
    <w:rsid w:val="00F55857"/>
    <w:rsid w:val="00F56693"/>
    <w:rsid w:val="00F60677"/>
    <w:rsid w:val="00F60F43"/>
    <w:rsid w:val="00F61D3D"/>
    <w:rsid w:val="00F62A6D"/>
    <w:rsid w:val="00F62BCE"/>
    <w:rsid w:val="00F63301"/>
    <w:rsid w:val="00F6591E"/>
    <w:rsid w:val="00F66C7E"/>
    <w:rsid w:val="00F678C6"/>
    <w:rsid w:val="00F67F8E"/>
    <w:rsid w:val="00F72539"/>
    <w:rsid w:val="00F7315A"/>
    <w:rsid w:val="00F7402F"/>
    <w:rsid w:val="00F74E3C"/>
    <w:rsid w:val="00F75EDD"/>
    <w:rsid w:val="00F82AD8"/>
    <w:rsid w:val="00F856B2"/>
    <w:rsid w:val="00F86E76"/>
    <w:rsid w:val="00F87138"/>
    <w:rsid w:val="00F90DAE"/>
    <w:rsid w:val="00F94888"/>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A5A"/>
    <w:rsid w:val="00FB4FD1"/>
    <w:rsid w:val="00FB504C"/>
    <w:rsid w:val="00FB60DE"/>
    <w:rsid w:val="00FC250B"/>
    <w:rsid w:val="00FC3526"/>
    <w:rsid w:val="00FC587A"/>
    <w:rsid w:val="00FC5A38"/>
    <w:rsid w:val="00FC6B54"/>
    <w:rsid w:val="00FC7558"/>
    <w:rsid w:val="00FC7E32"/>
    <w:rsid w:val="00FC7E5A"/>
    <w:rsid w:val="00FD0991"/>
    <w:rsid w:val="00FD11C3"/>
    <w:rsid w:val="00FD252D"/>
    <w:rsid w:val="00FD2567"/>
    <w:rsid w:val="00FD33A0"/>
    <w:rsid w:val="00FD4455"/>
    <w:rsid w:val="00FD7138"/>
    <w:rsid w:val="00FD7605"/>
    <w:rsid w:val="00FE025D"/>
    <w:rsid w:val="00FE02BA"/>
    <w:rsid w:val="00FE03A9"/>
    <w:rsid w:val="00FE18BA"/>
    <w:rsid w:val="00FE20C2"/>
    <w:rsid w:val="00FE4EE7"/>
    <w:rsid w:val="00FE51E5"/>
    <w:rsid w:val="00FE5A85"/>
    <w:rsid w:val="00FE6633"/>
    <w:rsid w:val="00FE6914"/>
    <w:rsid w:val="00FE6F90"/>
    <w:rsid w:val="00FE75F9"/>
    <w:rsid w:val="00FF12E9"/>
    <w:rsid w:val="00FF173D"/>
    <w:rsid w:val="00FF20BB"/>
    <w:rsid w:val="00FF20D6"/>
    <w:rsid w:val="00FF2BE9"/>
    <w:rsid w:val="00FF4019"/>
    <w:rsid w:val="00FF68BE"/>
    <w:rsid w:val="00FF68E4"/>
    <w:rsid w:val="00FF74F8"/>
    <w:rsid w:val="03C5128F"/>
    <w:rsid w:val="053E23CB"/>
    <w:rsid w:val="05D00315"/>
    <w:rsid w:val="06C02C90"/>
    <w:rsid w:val="07CFBA53"/>
    <w:rsid w:val="0A9C4D4B"/>
    <w:rsid w:val="0C07E6AB"/>
    <w:rsid w:val="0F258179"/>
    <w:rsid w:val="12B5E43F"/>
    <w:rsid w:val="195CDA68"/>
    <w:rsid w:val="19DCEAC6"/>
    <w:rsid w:val="1D56DAB9"/>
    <w:rsid w:val="1DDEFD4E"/>
    <w:rsid w:val="20643427"/>
    <w:rsid w:val="2521C6DD"/>
    <w:rsid w:val="25753F69"/>
    <w:rsid w:val="26AD64CD"/>
    <w:rsid w:val="35B9DB1D"/>
    <w:rsid w:val="3DD4D547"/>
    <w:rsid w:val="3ED1F31B"/>
    <w:rsid w:val="3EF8B6CC"/>
    <w:rsid w:val="3F122421"/>
    <w:rsid w:val="411CE3E0"/>
    <w:rsid w:val="4501E463"/>
    <w:rsid w:val="48A35A3A"/>
    <w:rsid w:val="4CA01250"/>
    <w:rsid w:val="4DF32D10"/>
    <w:rsid w:val="54A9DCFA"/>
    <w:rsid w:val="5852172A"/>
    <w:rsid w:val="5C61E447"/>
    <w:rsid w:val="5E3127BD"/>
    <w:rsid w:val="5E37C9B4"/>
    <w:rsid w:val="61B4CA22"/>
    <w:rsid w:val="62BC5F09"/>
    <w:rsid w:val="62DFDD96"/>
    <w:rsid w:val="652275AD"/>
    <w:rsid w:val="6648BF74"/>
    <w:rsid w:val="6A974854"/>
    <w:rsid w:val="6ABE20FD"/>
    <w:rsid w:val="6D33EB9F"/>
    <w:rsid w:val="6DA5E010"/>
    <w:rsid w:val="6F41B071"/>
    <w:rsid w:val="7065AF85"/>
    <w:rsid w:val="734857A0"/>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59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innenblau">
    <w:name w:val="Headline innen blau"/>
    <w:basedOn w:val="Normal"/>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Header">
    <w:name w:val="header"/>
    <w:basedOn w:val="Normal"/>
    <w:link w:val="HeaderChar"/>
    <w:unhideWhenUsed/>
    <w:rsid w:val="00433D12"/>
    <w:pPr>
      <w:tabs>
        <w:tab w:val="center" w:pos="4536"/>
        <w:tab w:val="right" w:pos="9072"/>
      </w:tabs>
    </w:pPr>
  </w:style>
  <w:style w:type="character" w:customStyle="1" w:styleId="HeaderChar">
    <w:name w:val="Header Char"/>
    <w:basedOn w:val="DefaultParagraphFont"/>
    <w:link w:val="Header"/>
    <w:rsid w:val="00433D12"/>
    <w:rPr>
      <w:rFonts w:ascii="Arial" w:hAnsi="Arial"/>
    </w:rPr>
  </w:style>
  <w:style w:type="paragraph" w:styleId="Footer">
    <w:name w:val="footer"/>
    <w:basedOn w:val="Normal"/>
    <w:link w:val="FooterChar"/>
    <w:uiPriority w:val="99"/>
    <w:unhideWhenUsed/>
    <w:rsid w:val="00433D12"/>
    <w:pPr>
      <w:tabs>
        <w:tab w:val="center" w:pos="4536"/>
        <w:tab w:val="right" w:pos="9072"/>
      </w:tabs>
    </w:pPr>
  </w:style>
  <w:style w:type="character" w:customStyle="1" w:styleId="FooterChar">
    <w:name w:val="Footer Char"/>
    <w:basedOn w:val="DefaultParagraphFont"/>
    <w:link w:val="Footer"/>
    <w:uiPriority w:val="99"/>
    <w:rsid w:val="00433D12"/>
    <w:rPr>
      <w:rFonts w:ascii="Arial" w:hAnsi="Arial"/>
    </w:rPr>
  </w:style>
  <w:style w:type="character" w:styleId="Hyperlink">
    <w:name w:val="Hyperlink"/>
    <w:basedOn w:val="DefaultParagraphFon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BalloonText">
    <w:name w:val="Balloon Text"/>
    <w:basedOn w:val="Normal"/>
    <w:link w:val="BalloonTextChar"/>
    <w:uiPriority w:val="99"/>
    <w:rsid w:val="00632D03"/>
    <w:rPr>
      <w:rFonts w:ascii="Tahoma" w:eastAsiaTheme="minorEastAsia" w:hAnsi="Tahoma" w:cs="Tahoma"/>
      <w:sz w:val="16"/>
      <w:szCs w:val="16"/>
      <w:lang w:eastAsia="de-DE"/>
    </w:rPr>
  </w:style>
  <w:style w:type="character" w:customStyle="1" w:styleId="BalloonTextChar">
    <w:name w:val="Balloon Text Char"/>
    <w:basedOn w:val="DefaultParagraphFont"/>
    <w:link w:val="BalloonText"/>
    <w:uiPriority w:val="99"/>
    <w:rsid w:val="00632D03"/>
    <w:rPr>
      <w:rFonts w:ascii="Tahoma" w:eastAsiaTheme="minorEastAsia" w:hAnsi="Tahoma" w:cs="Tahoma"/>
      <w:sz w:val="16"/>
      <w:szCs w:val="16"/>
      <w:lang w:eastAsia="de-DE"/>
    </w:rPr>
  </w:style>
  <w:style w:type="paragraph" w:styleId="ListParagraph">
    <w:name w:val="List Paragraph"/>
    <w:basedOn w:val="Normal"/>
    <w:rsid w:val="002B5DE6"/>
    <w:pPr>
      <w:ind w:left="720"/>
      <w:contextualSpacing/>
    </w:pPr>
  </w:style>
  <w:style w:type="character" w:styleId="CommentReference">
    <w:name w:val="annotation reference"/>
    <w:basedOn w:val="DefaultParagraphFont"/>
    <w:semiHidden/>
    <w:unhideWhenUsed/>
    <w:rsid w:val="00896D56"/>
    <w:rPr>
      <w:sz w:val="16"/>
      <w:szCs w:val="16"/>
    </w:rPr>
  </w:style>
  <w:style w:type="paragraph" w:styleId="CommentText">
    <w:name w:val="annotation text"/>
    <w:basedOn w:val="Normal"/>
    <w:link w:val="CommentTextChar"/>
    <w:unhideWhenUsed/>
    <w:rsid w:val="00896D56"/>
    <w:rPr>
      <w:sz w:val="20"/>
      <w:szCs w:val="20"/>
    </w:rPr>
  </w:style>
  <w:style w:type="character" w:customStyle="1" w:styleId="CommentTextChar">
    <w:name w:val="Comment Text Char"/>
    <w:basedOn w:val="DefaultParagraphFont"/>
    <w:link w:val="CommentText"/>
    <w:rsid w:val="00896D56"/>
    <w:rPr>
      <w:rFonts w:ascii="Arial" w:hAnsi="Arial"/>
      <w:sz w:val="20"/>
      <w:szCs w:val="20"/>
    </w:rPr>
  </w:style>
  <w:style w:type="paragraph" w:styleId="CommentSubject">
    <w:name w:val="annotation subject"/>
    <w:basedOn w:val="CommentText"/>
    <w:next w:val="CommentText"/>
    <w:link w:val="CommentSubjectChar"/>
    <w:semiHidden/>
    <w:unhideWhenUsed/>
    <w:rsid w:val="00896D56"/>
    <w:rPr>
      <w:b/>
      <w:bCs/>
    </w:rPr>
  </w:style>
  <w:style w:type="character" w:customStyle="1" w:styleId="CommentSubjectChar">
    <w:name w:val="Comment Subject Char"/>
    <w:basedOn w:val="CommentTextChar"/>
    <w:link w:val="CommentSubject"/>
    <w:semiHidden/>
    <w:rsid w:val="00896D56"/>
    <w:rPr>
      <w:rFonts w:ascii="Arial" w:hAnsi="Arial"/>
      <w:b/>
      <w:bCs/>
      <w:sz w:val="20"/>
      <w:szCs w:val="20"/>
    </w:rPr>
  </w:style>
  <w:style w:type="paragraph" w:styleId="Revision">
    <w:name w:val="Revision"/>
    <w:hidden/>
    <w:semiHidden/>
    <w:rsid w:val="00EC6756"/>
    <w:rPr>
      <w:rFonts w:ascii="Arial" w:hAnsi="Arial"/>
    </w:rPr>
  </w:style>
  <w:style w:type="character" w:styleId="FollowedHyperlink">
    <w:name w:val="FollowedHyperlink"/>
    <w:basedOn w:val="DefaultParagraphFont"/>
    <w:unhideWhenUsed/>
    <w:rsid w:val="00AC7604"/>
    <w:rPr>
      <w:color w:val="800080" w:themeColor="followedHyperlink"/>
      <w:u w:val="single"/>
    </w:rPr>
  </w:style>
  <w:style w:type="character" w:customStyle="1" w:styleId="st">
    <w:name w:val="st"/>
    <w:basedOn w:val="DefaultParagraphFont"/>
    <w:rsid w:val="00104206"/>
  </w:style>
  <w:style w:type="character" w:styleId="UnresolvedMention">
    <w:name w:val="Unresolved Mention"/>
    <w:basedOn w:val="DefaultParagraphFont"/>
    <w:uiPriority w:val="99"/>
    <w:semiHidden/>
    <w:unhideWhenUsed/>
    <w:rsid w:val="00763BB6"/>
    <w:rPr>
      <w:color w:val="605E5C"/>
      <w:shd w:val="clear" w:color="auto" w:fill="E1DFDD"/>
    </w:rPr>
  </w:style>
  <w:style w:type="character" w:customStyle="1" w:styleId="cf01">
    <w:name w:val="cf01"/>
    <w:basedOn w:val="DefaultParagraphFon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rzog@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C549DB22800C45AA444A41BBE12DA6" ma:contentTypeVersion="13" ma:contentTypeDescription="Ein neues Dokument erstellen." ma:contentTypeScope="" ma:versionID="277aeb8ee75a43177dfca87b3f7e4c2a">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01ad75afc4f5943a793ca19c17815040"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8BC1C551-7C62-409A-A282-2E17ABF10A93}"/>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 ds:uri="2cb30a38-3889-4fd6-aae6-2d719a981ee5"/>
    <ds:schemaRef ds:uri="a095cd81-ac94-4751-8bbb-ba5a41d7b530"/>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5636</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3</cp:revision>
  <cp:lastPrinted>2025-02-10T14:46:00Z</cp:lastPrinted>
  <dcterms:created xsi:type="dcterms:W3CDTF">2025-04-04T14:39:00Z</dcterms:created>
  <dcterms:modified xsi:type="dcterms:W3CDTF">2025-04-07T12:30:00Z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