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05E0FBC3" w14:textId="77777777" w:rsidR="00C03B3D" w:rsidRPr="008A0300" w:rsidRDefault="00C03B3D" w:rsidP="009E297A">
      <w:pPr>
        <w:autoSpaceDE w:val="0"/>
        <w:autoSpaceDN w:val="0"/>
        <w:adjustRightInd w:val="0"/>
        <w:rPr>
          <w:rFonts w:cs="Helvetica"/>
          <w:b/>
          <w:bCs/>
          <w:iCs/>
          <w:sz w:val="28"/>
          <w:szCs w:val="28"/>
          <w:lang w:val="en-US"/>
        </w:rPr>
      </w:pPr>
      <w:r>
        <w:rPr>
          <w:rFonts w:cs="Helvetica"/>
          <w:b/>
          <w:bCs/>
          <w:sz w:val="28"/>
          <w:szCs w:val="28"/>
          <w:lang w:val="en-US"/>
        </w:rPr>
        <w:t xml:space="preserve">Thermal Barriers: More Safety </w:t>
      </w:r>
      <w:proofErr w:type="gramStart"/>
      <w:r>
        <w:rPr>
          <w:rFonts w:cs="Helvetica"/>
          <w:b/>
          <w:bCs/>
          <w:sz w:val="28"/>
          <w:szCs w:val="28"/>
          <w:lang w:val="en-US"/>
        </w:rPr>
        <w:t>For</w:t>
      </w:r>
      <w:proofErr w:type="gramEnd"/>
      <w:r>
        <w:rPr>
          <w:rFonts w:cs="Helvetica"/>
          <w:b/>
          <w:bCs/>
          <w:sz w:val="28"/>
          <w:szCs w:val="28"/>
          <w:lang w:val="en-US"/>
        </w:rPr>
        <w:t xml:space="preserve"> Electric Cars – Now Also In 3D</w:t>
      </w:r>
    </w:p>
    <w:p w14:paraId="2BD1A0CF" w14:textId="77777777" w:rsidR="00C03B3D" w:rsidRPr="008A0300" w:rsidRDefault="00C03B3D" w:rsidP="009E297A">
      <w:pPr>
        <w:autoSpaceDE w:val="0"/>
        <w:autoSpaceDN w:val="0"/>
        <w:adjustRightInd w:val="0"/>
        <w:rPr>
          <w:rFonts w:cs="Helvetica"/>
          <w:b/>
          <w:bCs/>
          <w:iCs/>
          <w:sz w:val="28"/>
          <w:szCs w:val="28"/>
          <w:lang w:val="en-US"/>
        </w:rPr>
      </w:pPr>
    </w:p>
    <w:p w14:paraId="13150986" w14:textId="7C60D1FC" w:rsidR="00972DEF" w:rsidRPr="00557DDD" w:rsidRDefault="00E471CE" w:rsidP="009E297A">
      <w:pPr>
        <w:autoSpaceDE w:val="0"/>
        <w:autoSpaceDN w:val="0"/>
        <w:adjustRightInd w:val="0"/>
        <w:rPr>
          <w:rFonts w:cs="Arial"/>
          <w:b/>
          <w:color w:val="000000" w:themeColor="text1"/>
          <w:lang w:val="en-US"/>
        </w:rPr>
      </w:pPr>
      <w:r w:rsidRPr="00557DDD">
        <w:rPr>
          <w:rFonts w:cs="Arial"/>
          <w:b/>
          <w:bCs/>
          <w:color w:val="000000" w:themeColor="text1"/>
          <w:lang w:val="en-US"/>
        </w:rPr>
        <w:t xml:space="preserve">Freudenberg Sealing Technologies is launching customized three-dimensional safety components for </w:t>
      </w:r>
      <w:proofErr w:type="gramStart"/>
      <w:r w:rsidRPr="00557DDD">
        <w:rPr>
          <w:rFonts w:cs="Arial"/>
          <w:b/>
          <w:bCs/>
          <w:color w:val="000000" w:themeColor="text1"/>
          <w:lang w:val="en-US"/>
        </w:rPr>
        <w:t>batteries</w:t>
      </w:r>
      <w:proofErr w:type="gramEnd"/>
    </w:p>
    <w:p w14:paraId="6B36EA9D" w14:textId="77777777" w:rsidR="009E297A" w:rsidRPr="00557DDD" w:rsidRDefault="009E297A" w:rsidP="009E297A">
      <w:pPr>
        <w:autoSpaceDE w:val="0"/>
        <w:autoSpaceDN w:val="0"/>
        <w:adjustRightInd w:val="0"/>
        <w:rPr>
          <w:rFonts w:cs="Arial"/>
          <w:b/>
          <w:color w:val="000000" w:themeColor="text1"/>
          <w:lang w:val="en-US"/>
        </w:rPr>
      </w:pPr>
    </w:p>
    <w:p w14:paraId="21DD0C86" w14:textId="5AEEF26B" w:rsidR="00F83336" w:rsidRPr="00557DDD" w:rsidRDefault="001E1A82" w:rsidP="00972DEF">
      <w:pPr>
        <w:autoSpaceDE w:val="0"/>
        <w:autoSpaceDN w:val="0"/>
        <w:adjustRightInd w:val="0"/>
        <w:spacing w:after="120" w:line="360" w:lineRule="auto"/>
        <w:rPr>
          <w:rFonts w:cs="Arial"/>
          <w:b/>
          <w:color w:val="000000" w:themeColor="text1"/>
          <w:sz w:val="20"/>
          <w:szCs w:val="20"/>
          <w:lang w:val="en-US"/>
        </w:rPr>
      </w:pPr>
      <w:r w:rsidRPr="00557DDD">
        <w:rPr>
          <w:rFonts w:cs="Arial"/>
          <w:b/>
          <w:bCs/>
          <w:color w:val="000000" w:themeColor="text1"/>
          <w:sz w:val="20"/>
          <w:szCs w:val="20"/>
          <w:lang w:val="en-US"/>
        </w:rPr>
        <w:t xml:space="preserve">Weinheim, August 22, 2023. In lithium-ion batteries, higher energy density increases the risk of thermal runaway. </w:t>
      </w:r>
      <w:r w:rsidR="002A0B3F" w:rsidRPr="00557DDD">
        <w:rPr>
          <w:rFonts w:cs="Arial"/>
          <w:b/>
          <w:bCs/>
          <w:color w:val="000000" w:themeColor="text1"/>
          <w:sz w:val="20"/>
          <w:szCs w:val="20"/>
          <w:lang w:val="en-US"/>
        </w:rPr>
        <w:t>As a preventive measure</w:t>
      </w:r>
      <w:r w:rsidRPr="00557DDD">
        <w:rPr>
          <w:rFonts w:cs="Arial"/>
          <w:b/>
          <w:bCs/>
          <w:color w:val="000000" w:themeColor="text1"/>
          <w:sz w:val="20"/>
          <w:szCs w:val="20"/>
          <w:lang w:val="en-US"/>
        </w:rPr>
        <w:t xml:space="preserve">, Freudenberg Sealing Technologies has developed thermal barriers that </w:t>
      </w:r>
      <w:r w:rsidR="008366CC" w:rsidRPr="00557DDD">
        <w:rPr>
          <w:rFonts w:cs="Arial"/>
          <w:b/>
          <w:bCs/>
          <w:color w:val="000000" w:themeColor="text1"/>
          <w:sz w:val="20"/>
          <w:szCs w:val="20"/>
          <w:lang w:val="en-US"/>
        </w:rPr>
        <w:t>help to slow down</w:t>
      </w:r>
      <w:r w:rsidRPr="00557DDD">
        <w:rPr>
          <w:rFonts w:cs="Arial"/>
          <w:b/>
          <w:bCs/>
          <w:color w:val="000000" w:themeColor="text1"/>
          <w:sz w:val="20"/>
          <w:szCs w:val="20"/>
          <w:lang w:val="en-US"/>
        </w:rPr>
        <w:t xml:space="preserve"> thermal runaway by </w:t>
      </w:r>
      <w:r w:rsidR="0004253A" w:rsidRPr="00557DDD">
        <w:rPr>
          <w:rFonts w:cs="Arial"/>
          <w:b/>
          <w:bCs/>
          <w:color w:val="000000" w:themeColor="text1"/>
          <w:sz w:val="20"/>
          <w:szCs w:val="20"/>
          <w:lang w:val="en-US"/>
        </w:rPr>
        <w:t>increasing</w:t>
      </w:r>
      <w:r w:rsidR="002A0B3F" w:rsidRPr="00557DDD">
        <w:rPr>
          <w:rFonts w:cs="Arial"/>
          <w:b/>
          <w:bCs/>
          <w:color w:val="000000" w:themeColor="text1"/>
          <w:sz w:val="20"/>
          <w:szCs w:val="20"/>
          <w:lang w:val="en-US"/>
        </w:rPr>
        <w:t xml:space="preserve"> </w:t>
      </w:r>
      <w:r w:rsidRPr="00557DDD">
        <w:rPr>
          <w:rFonts w:cs="Arial"/>
          <w:b/>
          <w:bCs/>
          <w:color w:val="000000" w:themeColor="text1"/>
          <w:sz w:val="20"/>
          <w:szCs w:val="20"/>
          <w:lang w:val="en-US"/>
        </w:rPr>
        <w:t>resistance</w:t>
      </w:r>
      <w:r w:rsidR="002A0B3F" w:rsidRPr="00557DDD">
        <w:rPr>
          <w:rFonts w:cs="Arial"/>
          <w:b/>
          <w:bCs/>
          <w:color w:val="000000" w:themeColor="text1"/>
          <w:sz w:val="20"/>
          <w:szCs w:val="20"/>
          <w:lang w:val="en-US"/>
        </w:rPr>
        <w:t xml:space="preserve"> to propagation</w:t>
      </w:r>
      <w:r w:rsidRPr="00557DDD">
        <w:rPr>
          <w:rFonts w:cs="Arial"/>
          <w:b/>
          <w:bCs/>
          <w:color w:val="000000" w:themeColor="text1"/>
          <w:sz w:val="20"/>
          <w:szCs w:val="20"/>
          <w:lang w:val="en-US"/>
        </w:rPr>
        <w:t>. The new 3D thermal barriers can be used at various positions within the battery and have already proven reliable in their initial series productions.</w:t>
      </w:r>
    </w:p>
    <w:p w14:paraId="07458BC5" w14:textId="5FEC7910" w:rsidR="00AD0976" w:rsidRPr="00557DDD" w:rsidRDefault="002A0B3F" w:rsidP="00C03B3D">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Well over</w:t>
      </w:r>
      <w:r w:rsidR="00C03B3D" w:rsidRPr="00557DDD">
        <w:rPr>
          <w:rFonts w:cs="Arial"/>
          <w:color w:val="000000" w:themeColor="text1"/>
          <w:sz w:val="20"/>
          <w:szCs w:val="20"/>
          <w:lang w:val="en-US"/>
        </w:rPr>
        <w:t xml:space="preserve"> 100 million electric cars are expected to be on roads worldwide by 2030. To make electromobility more efficient in the future, many manufacturers are working on achieving higher ranges and shorter charging times. That is why high-performance batteries are one of the priorities in this development. But in lithium-ion batteries, higher energy density increases the risk of thermal runaway. </w:t>
      </w:r>
      <w:r w:rsidR="008366CC" w:rsidRPr="00557DDD">
        <w:rPr>
          <w:rFonts w:cs="Arial"/>
          <w:color w:val="000000" w:themeColor="text1"/>
          <w:sz w:val="20"/>
          <w:szCs w:val="20"/>
          <w:lang w:val="en-US"/>
        </w:rPr>
        <w:t>For that technical environment</w:t>
      </w:r>
      <w:r w:rsidR="00C03B3D" w:rsidRPr="00557DDD">
        <w:rPr>
          <w:rFonts w:cs="Arial"/>
          <w:color w:val="000000" w:themeColor="text1"/>
          <w:sz w:val="20"/>
          <w:szCs w:val="20"/>
          <w:lang w:val="en-US"/>
        </w:rPr>
        <w:t xml:space="preserve">, Freudenberg Sealing Technologies has developed thermal barriers. These slow down or even stop thermal runaway by </w:t>
      </w:r>
      <w:r w:rsidR="008B2AA4" w:rsidRPr="00557DDD">
        <w:rPr>
          <w:rFonts w:cs="Arial"/>
          <w:color w:val="000000" w:themeColor="text1"/>
          <w:sz w:val="20"/>
          <w:szCs w:val="20"/>
          <w:lang w:val="en-US"/>
        </w:rPr>
        <w:t xml:space="preserve">increasing </w:t>
      </w:r>
      <w:r w:rsidR="00C03B3D" w:rsidRPr="00557DDD">
        <w:rPr>
          <w:rFonts w:cs="Arial"/>
          <w:color w:val="000000" w:themeColor="text1"/>
          <w:sz w:val="20"/>
          <w:szCs w:val="20"/>
          <w:lang w:val="en-US"/>
        </w:rPr>
        <w:t>thermal propagation resistance</w:t>
      </w:r>
      <w:r w:rsidRPr="00557DDD">
        <w:rPr>
          <w:rFonts w:cs="Arial"/>
          <w:color w:val="000000" w:themeColor="text1"/>
          <w:sz w:val="20"/>
          <w:szCs w:val="20"/>
          <w:lang w:val="en-US"/>
        </w:rPr>
        <w:t>.</w:t>
      </w:r>
    </w:p>
    <w:p w14:paraId="577B7532" w14:textId="26E91F4B" w:rsidR="00C03B3D" w:rsidRPr="00557DDD" w:rsidRDefault="00AD0976" w:rsidP="00C03B3D">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“What is completely new is that the thermal barriers are now also available in customized, flexible 3D geometries, which makes it possible to use them in various positions within the battery and</w:t>
      </w:r>
      <w:r w:rsidR="00523ACB" w:rsidRPr="00557DDD">
        <w:rPr>
          <w:rFonts w:cs="Arial"/>
          <w:color w:val="000000" w:themeColor="text1"/>
          <w:sz w:val="20"/>
          <w:szCs w:val="20"/>
          <w:lang w:val="en-US"/>
        </w:rPr>
        <w:t xml:space="preserve"> allows for </w:t>
      </w:r>
      <w:r w:rsidRPr="00557DDD">
        <w:rPr>
          <w:rFonts w:cs="Arial"/>
          <w:color w:val="000000" w:themeColor="text1"/>
          <w:sz w:val="20"/>
          <w:szCs w:val="20"/>
          <w:lang w:val="en-US"/>
        </w:rPr>
        <w:t>integrat</w:t>
      </w:r>
      <w:r w:rsidR="00523ACB" w:rsidRPr="00557DDD">
        <w:rPr>
          <w:rFonts w:cs="Arial"/>
          <w:color w:val="000000" w:themeColor="text1"/>
          <w:sz w:val="20"/>
          <w:szCs w:val="20"/>
          <w:lang w:val="en-US"/>
        </w:rPr>
        <w:t>ion</w:t>
      </w:r>
      <w:r w:rsidR="005B271C" w:rsidRPr="00557DDD">
        <w:rPr>
          <w:rFonts w:cs="Arial"/>
          <w:color w:val="000000" w:themeColor="text1"/>
          <w:sz w:val="20"/>
          <w:szCs w:val="20"/>
          <w:lang w:val="en-US"/>
        </w:rPr>
        <w:t xml:space="preserve"> of</w:t>
      </w:r>
      <w:r w:rsidRPr="00557DDD">
        <w:rPr>
          <w:rFonts w:cs="Arial"/>
          <w:color w:val="000000" w:themeColor="text1"/>
          <w:sz w:val="20"/>
          <w:szCs w:val="20"/>
          <w:lang w:val="en-US"/>
        </w:rPr>
        <w:t xml:space="preserve"> additional components,” says Andrew Espinoza, Global </w:t>
      </w:r>
      <w:r w:rsidR="00D64068" w:rsidRPr="00557DDD">
        <w:rPr>
          <w:rFonts w:cs="Arial"/>
          <w:color w:val="000000" w:themeColor="text1"/>
          <w:sz w:val="20"/>
          <w:szCs w:val="20"/>
          <w:lang w:val="en-US"/>
        </w:rPr>
        <w:t xml:space="preserve">Vice President </w:t>
      </w:r>
      <w:r w:rsidRPr="00557DDD">
        <w:rPr>
          <w:rFonts w:cs="Arial"/>
          <w:color w:val="000000" w:themeColor="text1"/>
          <w:sz w:val="20"/>
          <w:szCs w:val="20"/>
          <w:lang w:val="en-US"/>
        </w:rPr>
        <w:t>Technolo</w:t>
      </w:r>
      <w:r w:rsidR="00D64068" w:rsidRPr="00557DDD">
        <w:rPr>
          <w:rFonts w:cs="Arial"/>
          <w:color w:val="000000" w:themeColor="text1"/>
          <w:sz w:val="20"/>
          <w:szCs w:val="20"/>
          <w:lang w:val="en-US"/>
        </w:rPr>
        <w:t>gy</w:t>
      </w:r>
      <w:r w:rsidRPr="00557DDD">
        <w:rPr>
          <w:rFonts w:cs="Arial"/>
          <w:color w:val="000000" w:themeColor="text1"/>
          <w:sz w:val="20"/>
          <w:szCs w:val="20"/>
          <w:lang w:val="en-US"/>
        </w:rPr>
        <w:t xml:space="preserve"> </w:t>
      </w:r>
      <w:r w:rsidR="00C20240" w:rsidRPr="00557DDD">
        <w:rPr>
          <w:rFonts w:cs="Arial"/>
          <w:color w:val="000000" w:themeColor="text1"/>
          <w:sz w:val="20"/>
          <w:szCs w:val="20"/>
          <w:lang w:val="en-US"/>
        </w:rPr>
        <w:t xml:space="preserve">of the </w:t>
      </w:r>
      <w:r w:rsidR="00E576F2" w:rsidRPr="00557DDD">
        <w:rPr>
          <w:rFonts w:cs="Arial"/>
          <w:color w:val="000000" w:themeColor="text1"/>
          <w:sz w:val="20"/>
          <w:szCs w:val="20"/>
          <w:lang w:val="en-US"/>
        </w:rPr>
        <w:t xml:space="preserve">Oil Seals Powertrain &amp; Driveline Division </w:t>
      </w:r>
      <w:r w:rsidRPr="00557DDD">
        <w:rPr>
          <w:rFonts w:cs="Arial"/>
          <w:color w:val="000000" w:themeColor="text1"/>
          <w:sz w:val="20"/>
          <w:szCs w:val="20"/>
          <w:lang w:val="en-US"/>
        </w:rPr>
        <w:t>at Freudenberg Sealing Technologies.</w:t>
      </w:r>
    </w:p>
    <w:p w14:paraId="48D1199B" w14:textId="2F2E667B" w:rsidR="00AD0976" w:rsidRPr="00557DDD" w:rsidRDefault="00AD0976" w:rsidP="00C03B3D">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Thermal runaway, which is the ignition or explosion of a battery cell cause</w:t>
      </w:r>
      <w:r w:rsidR="00D173E9" w:rsidRPr="00557DDD">
        <w:rPr>
          <w:rFonts w:cs="Arial"/>
          <w:color w:val="000000" w:themeColor="text1"/>
          <w:sz w:val="20"/>
          <w:szCs w:val="20"/>
          <w:lang w:val="en-US"/>
        </w:rPr>
        <w:t>d</w:t>
      </w:r>
      <w:r w:rsidRPr="00557DDD">
        <w:rPr>
          <w:rFonts w:cs="Arial"/>
          <w:color w:val="000000" w:themeColor="text1"/>
          <w:sz w:val="20"/>
          <w:szCs w:val="20"/>
          <w:lang w:val="en-US"/>
        </w:rPr>
        <w:t xml:space="preserve"> by a self-reinforcing heating process, is a significant safety problem. It can be caused by a range of internal and external factors, such as overcharging, excessive discharging, damage</w:t>
      </w:r>
      <w:r w:rsidR="008B2AA4" w:rsidRPr="00557DDD">
        <w:rPr>
          <w:rFonts w:cs="Arial"/>
          <w:color w:val="000000" w:themeColor="text1"/>
          <w:sz w:val="20"/>
          <w:szCs w:val="20"/>
          <w:lang w:val="en-US"/>
        </w:rPr>
        <w:t>,</w:t>
      </w:r>
      <w:r w:rsidRPr="00557DDD">
        <w:rPr>
          <w:rFonts w:cs="Arial"/>
          <w:color w:val="000000" w:themeColor="text1"/>
          <w:sz w:val="20"/>
          <w:szCs w:val="20"/>
          <w:lang w:val="en-US"/>
        </w:rPr>
        <w:t xml:space="preserve"> or heating of the battery. Thermal runaway releases not only flames and hot gases but also electrically conductive particles. These in turn can cause thermal propagation in adjacent cells and lead to short circuits in the electrical system. </w:t>
      </w:r>
      <w:r w:rsidR="008B2AA4" w:rsidRPr="00557DDD">
        <w:rPr>
          <w:rFonts w:cs="Arial"/>
          <w:color w:val="000000" w:themeColor="text1"/>
          <w:sz w:val="20"/>
          <w:szCs w:val="20"/>
          <w:lang w:val="en-US"/>
        </w:rPr>
        <w:t>T</w:t>
      </w:r>
      <w:r w:rsidRPr="00557DDD">
        <w:rPr>
          <w:rFonts w:cs="Arial"/>
          <w:color w:val="000000" w:themeColor="text1"/>
          <w:sz w:val="20"/>
          <w:szCs w:val="20"/>
          <w:lang w:val="en-US"/>
        </w:rPr>
        <w:t xml:space="preserve">hermal barriers act as protective layers that slow down or even prevent the heat and flames from spreading in the battery, which significantly increases safety. </w:t>
      </w:r>
    </w:p>
    <w:p w14:paraId="62D5E1D8" w14:textId="5F230316" w:rsidR="00A63FC1" w:rsidRPr="00557DDD" w:rsidRDefault="00E3266A" w:rsidP="00A15A2B">
      <w:pPr>
        <w:autoSpaceDE w:val="0"/>
        <w:autoSpaceDN w:val="0"/>
        <w:adjustRightInd w:val="0"/>
        <w:spacing w:after="120" w:line="360" w:lineRule="auto"/>
        <w:rPr>
          <w:rFonts w:cs="Arial"/>
          <w:b/>
          <w:color w:val="000000" w:themeColor="text1"/>
          <w:sz w:val="20"/>
          <w:szCs w:val="20"/>
          <w:lang w:val="en-US"/>
        </w:rPr>
      </w:pPr>
      <w:r w:rsidRPr="00557DDD">
        <w:rPr>
          <w:rFonts w:cs="Arial"/>
          <w:b/>
          <w:bCs/>
          <w:color w:val="000000" w:themeColor="text1"/>
          <w:sz w:val="20"/>
          <w:szCs w:val="20"/>
          <w:lang w:val="en-US"/>
        </w:rPr>
        <w:lastRenderedPageBreak/>
        <w:t xml:space="preserve">Entirely new possibilities </w:t>
      </w:r>
    </w:p>
    <w:p w14:paraId="0EDD7C7E" w14:textId="7AE5E767" w:rsidR="007326E6" w:rsidRPr="00557DDD" w:rsidRDefault="007326E6" w:rsidP="00806360">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Beyond the existing two-dimensional barriers, such as flat mats</w:t>
      </w:r>
      <w:r w:rsidR="00D64068" w:rsidRPr="00557DDD">
        <w:rPr>
          <w:rFonts w:cs="Arial"/>
          <w:color w:val="000000" w:themeColor="text1"/>
          <w:sz w:val="20"/>
          <w:szCs w:val="20"/>
          <w:lang w:val="en-US"/>
        </w:rPr>
        <w:t xml:space="preserve"> and thermal blankets</w:t>
      </w:r>
      <w:r w:rsidRPr="00557DDD">
        <w:rPr>
          <w:rFonts w:cs="Arial"/>
          <w:color w:val="000000" w:themeColor="text1"/>
          <w:sz w:val="20"/>
          <w:szCs w:val="20"/>
          <w:lang w:val="en-US"/>
        </w:rPr>
        <w:t xml:space="preserve">, the 3D variant </w:t>
      </w:r>
      <w:r w:rsidR="00D64068" w:rsidRPr="00557DDD">
        <w:rPr>
          <w:rFonts w:cs="Arial"/>
          <w:color w:val="000000" w:themeColor="text1"/>
          <w:sz w:val="20"/>
          <w:szCs w:val="20"/>
          <w:lang w:val="en-US"/>
        </w:rPr>
        <w:t>opens</w:t>
      </w:r>
      <w:r w:rsidRPr="00557DDD">
        <w:rPr>
          <w:rFonts w:cs="Arial"/>
          <w:color w:val="000000" w:themeColor="text1"/>
          <w:sz w:val="20"/>
          <w:szCs w:val="20"/>
          <w:lang w:val="en-US"/>
        </w:rPr>
        <w:t xml:space="preserve"> entirely new possibilities. Customer-specific, three-dimensional geometries can be produced </w:t>
      </w:r>
      <w:r w:rsidR="0007113B" w:rsidRPr="00557DDD">
        <w:rPr>
          <w:rFonts w:cs="Arial"/>
          <w:color w:val="000000" w:themeColor="text1"/>
          <w:sz w:val="20"/>
          <w:szCs w:val="20"/>
          <w:lang w:val="en-US"/>
        </w:rPr>
        <w:t>in a</w:t>
      </w:r>
      <w:r w:rsidR="00891197" w:rsidRPr="00557DDD">
        <w:rPr>
          <w:rFonts w:cs="Arial"/>
          <w:color w:val="000000" w:themeColor="text1"/>
          <w:sz w:val="20"/>
          <w:szCs w:val="20"/>
          <w:lang w:val="en-US"/>
        </w:rPr>
        <w:t xml:space="preserve"> variety of high and low volume</w:t>
      </w:r>
      <w:r w:rsidRPr="00557DDD">
        <w:rPr>
          <w:rFonts w:cs="Arial"/>
          <w:color w:val="000000" w:themeColor="text1"/>
          <w:sz w:val="20"/>
          <w:szCs w:val="20"/>
          <w:lang w:val="en-US"/>
        </w:rPr>
        <w:t xml:space="preserve"> manufacturing processes</w:t>
      </w:r>
      <w:r w:rsidR="00242EAF" w:rsidRPr="00557DDD">
        <w:rPr>
          <w:rFonts w:cs="Arial"/>
          <w:color w:val="000000" w:themeColor="text1"/>
          <w:sz w:val="20"/>
          <w:szCs w:val="20"/>
          <w:lang w:val="en-US"/>
        </w:rPr>
        <w:t>,</w:t>
      </w:r>
      <w:r w:rsidR="00067AD6" w:rsidRPr="00557DDD">
        <w:rPr>
          <w:rFonts w:cs="Arial"/>
          <w:color w:val="000000" w:themeColor="text1"/>
          <w:sz w:val="20"/>
          <w:szCs w:val="20"/>
          <w:lang w:val="en-US"/>
        </w:rPr>
        <w:t xml:space="preserve"> such as</w:t>
      </w:r>
      <w:r w:rsidR="00242EAF" w:rsidRPr="00557DDD">
        <w:rPr>
          <w:rFonts w:cs="Arial"/>
          <w:color w:val="000000" w:themeColor="text1"/>
          <w:sz w:val="20"/>
          <w:szCs w:val="20"/>
          <w:lang w:val="en-US"/>
        </w:rPr>
        <w:t>,</w:t>
      </w:r>
      <w:r w:rsidR="00067AD6" w:rsidRPr="00557DDD">
        <w:rPr>
          <w:rFonts w:cs="Arial"/>
          <w:color w:val="000000" w:themeColor="text1"/>
          <w:sz w:val="20"/>
          <w:szCs w:val="20"/>
          <w:lang w:val="en-US"/>
        </w:rPr>
        <w:t xml:space="preserve"> </w:t>
      </w:r>
      <w:r w:rsidR="0007113B" w:rsidRPr="00557DDD">
        <w:rPr>
          <w:rFonts w:cs="Arial"/>
          <w:color w:val="000000" w:themeColor="text1"/>
          <w:sz w:val="20"/>
          <w:szCs w:val="20"/>
          <w:lang w:val="en-US"/>
        </w:rPr>
        <w:t>i</w:t>
      </w:r>
      <w:r w:rsidRPr="00557DDD">
        <w:rPr>
          <w:rFonts w:cs="Arial"/>
          <w:color w:val="000000" w:themeColor="text1"/>
          <w:sz w:val="20"/>
          <w:szCs w:val="20"/>
          <w:lang w:val="en-US"/>
        </w:rPr>
        <w:t xml:space="preserve">njection molding and </w:t>
      </w:r>
      <w:r w:rsidR="00C1553D" w:rsidRPr="00557DDD">
        <w:rPr>
          <w:rFonts w:cs="Arial"/>
          <w:color w:val="000000" w:themeColor="text1"/>
          <w:sz w:val="20"/>
          <w:szCs w:val="20"/>
          <w:lang w:val="en-US"/>
        </w:rPr>
        <w:t xml:space="preserve">continuous </w:t>
      </w:r>
      <w:r w:rsidRPr="00557DDD">
        <w:rPr>
          <w:rFonts w:cs="Arial"/>
          <w:color w:val="000000" w:themeColor="text1"/>
          <w:sz w:val="20"/>
          <w:szCs w:val="20"/>
          <w:lang w:val="en-US"/>
        </w:rPr>
        <w:t>extrusion</w:t>
      </w:r>
      <w:r w:rsidR="004F3A4D" w:rsidRPr="00557DDD">
        <w:rPr>
          <w:rFonts w:cs="Arial"/>
          <w:color w:val="000000" w:themeColor="text1"/>
          <w:sz w:val="20"/>
          <w:szCs w:val="20"/>
          <w:lang w:val="en-US"/>
        </w:rPr>
        <w:t xml:space="preserve">.  </w:t>
      </w:r>
      <w:r w:rsidR="00242EAF" w:rsidRPr="00557DDD">
        <w:rPr>
          <w:rFonts w:cs="Arial"/>
          <w:color w:val="000000" w:themeColor="text1"/>
          <w:sz w:val="20"/>
          <w:szCs w:val="20"/>
          <w:lang w:val="en-US"/>
        </w:rPr>
        <w:t>P</w:t>
      </w:r>
      <w:r w:rsidRPr="00557DDD">
        <w:rPr>
          <w:rFonts w:cs="Arial"/>
          <w:color w:val="000000" w:themeColor="text1"/>
          <w:sz w:val="20"/>
          <w:szCs w:val="20"/>
          <w:lang w:val="en-US"/>
        </w:rPr>
        <w:t xml:space="preserve">rofile seals, module separators and covers, including those for bus bars, cooling lines or </w:t>
      </w:r>
      <w:r w:rsidR="00D64068" w:rsidRPr="00557DDD">
        <w:rPr>
          <w:rFonts w:cs="Arial"/>
          <w:color w:val="000000" w:themeColor="text1"/>
          <w:sz w:val="20"/>
          <w:szCs w:val="20"/>
          <w:lang w:val="en-US"/>
        </w:rPr>
        <w:t>electrical</w:t>
      </w:r>
      <w:r w:rsidRPr="00557DDD">
        <w:rPr>
          <w:rFonts w:cs="Arial"/>
          <w:color w:val="000000" w:themeColor="text1"/>
          <w:sz w:val="20"/>
          <w:szCs w:val="20"/>
          <w:lang w:val="en-US"/>
        </w:rPr>
        <w:t xml:space="preserve"> components</w:t>
      </w:r>
      <w:r w:rsidR="00721C48" w:rsidRPr="00557DDD">
        <w:rPr>
          <w:rFonts w:cs="Arial"/>
          <w:color w:val="000000" w:themeColor="text1"/>
          <w:sz w:val="20"/>
          <w:szCs w:val="20"/>
          <w:lang w:val="en-US"/>
        </w:rPr>
        <w:t xml:space="preserve"> are </w:t>
      </w:r>
      <w:r w:rsidR="00B66DD3" w:rsidRPr="00557DDD">
        <w:rPr>
          <w:rFonts w:cs="Arial"/>
          <w:color w:val="000000" w:themeColor="text1"/>
          <w:sz w:val="20"/>
          <w:szCs w:val="20"/>
          <w:lang w:val="en-US"/>
        </w:rPr>
        <w:t>a few</w:t>
      </w:r>
      <w:r w:rsidR="00721C48" w:rsidRPr="00557DDD">
        <w:rPr>
          <w:rFonts w:cs="Arial"/>
          <w:color w:val="000000" w:themeColor="text1"/>
          <w:sz w:val="20"/>
          <w:szCs w:val="20"/>
          <w:lang w:val="en-US"/>
        </w:rPr>
        <w:t xml:space="preserve"> of the product</w:t>
      </w:r>
      <w:r w:rsidR="00B46177" w:rsidRPr="00557DDD">
        <w:rPr>
          <w:rFonts w:cs="Arial"/>
          <w:color w:val="000000" w:themeColor="text1"/>
          <w:sz w:val="20"/>
          <w:szCs w:val="20"/>
          <w:lang w:val="en-US"/>
        </w:rPr>
        <w:t>s currently being produced.</w:t>
      </w:r>
      <w:r w:rsidRPr="00557DDD">
        <w:rPr>
          <w:rFonts w:cs="Arial"/>
          <w:color w:val="000000" w:themeColor="text1"/>
          <w:sz w:val="20"/>
          <w:szCs w:val="20"/>
          <w:lang w:val="en-US"/>
        </w:rPr>
        <w:t xml:space="preserve"> Another advantage: The manufactured, complex 3D geometries are light</w:t>
      </w:r>
      <w:r w:rsidR="00E54CB0" w:rsidRPr="00557DDD">
        <w:rPr>
          <w:rFonts w:cs="Arial"/>
          <w:color w:val="000000" w:themeColor="text1"/>
          <w:sz w:val="20"/>
          <w:szCs w:val="20"/>
          <w:lang w:val="en-US"/>
        </w:rPr>
        <w:t>weight</w:t>
      </w:r>
      <w:r w:rsidRPr="00557DDD">
        <w:rPr>
          <w:rFonts w:cs="Arial"/>
          <w:color w:val="000000" w:themeColor="text1"/>
          <w:sz w:val="20"/>
          <w:szCs w:val="20"/>
          <w:lang w:val="en-US"/>
        </w:rPr>
        <w:t xml:space="preserve"> </w:t>
      </w:r>
      <w:r w:rsidR="00E54CB0" w:rsidRPr="00557DDD">
        <w:rPr>
          <w:rFonts w:cs="Arial"/>
          <w:color w:val="000000" w:themeColor="text1"/>
          <w:sz w:val="20"/>
          <w:szCs w:val="20"/>
          <w:lang w:val="en-US"/>
        </w:rPr>
        <w:t>and</w:t>
      </w:r>
      <w:r w:rsidR="00262611" w:rsidRPr="00557DDD">
        <w:rPr>
          <w:rFonts w:cs="Arial"/>
          <w:color w:val="000000" w:themeColor="text1"/>
          <w:sz w:val="20"/>
          <w:szCs w:val="20"/>
          <w:lang w:val="en-US"/>
        </w:rPr>
        <w:t xml:space="preserve"> have </w:t>
      </w:r>
      <w:r w:rsidR="006E31BF" w:rsidRPr="00557DDD">
        <w:rPr>
          <w:rFonts w:cs="Arial"/>
          <w:color w:val="000000" w:themeColor="text1"/>
          <w:sz w:val="20"/>
          <w:szCs w:val="20"/>
          <w:lang w:val="en-US"/>
        </w:rPr>
        <w:t>minimal</w:t>
      </w:r>
      <w:r w:rsidR="00262611" w:rsidRPr="00557DDD">
        <w:rPr>
          <w:rFonts w:cs="Arial"/>
          <w:color w:val="000000" w:themeColor="text1"/>
          <w:sz w:val="20"/>
          <w:szCs w:val="20"/>
          <w:lang w:val="en-US"/>
        </w:rPr>
        <w:t xml:space="preserve"> impact on the </w:t>
      </w:r>
      <w:r w:rsidRPr="00557DDD">
        <w:rPr>
          <w:rFonts w:cs="Arial"/>
          <w:color w:val="000000" w:themeColor="text1"/>
          <w:sz w:val="20"/>
          <w:szCs w:val="20"/>
          <w:lang w:val="en-US"/>
        </w:rPr>
        <w:t>battery’s overall weight.</w:t>
      </w:r>
    </w:p>
    <w:p w14:paraId="03CDE9F3" w14:textId="0211AA92" w:rsidR="007326E6" w:rsidRPr="00557DDD" w:rsidRDefault="00A63FC1" w:rsidP="007326E6">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Specifically for these applications, materials experts at Freudenberg Sealing Technologies have developed heat-resistant</w:t>
      </w:r>
      <w:r w:rsidR="00427A39" w:rsidRPr="00557DDD">
        <w:rPr>
          <w:rFonts w:cs="Arial"/>
          <w:color w:val="000000" w:themeColor="text1"/>
          <w:sz w:val="20"/>
          <w:szCs w:val="20"/>
          <w:lang w:val="en-US"/>
        </w:rPr>
        <w:t xml:space="preserve">, </w:t>
      </w:r>
      <w:r w:rsidR="00627C14" w:rsidRPr="00557DDD">
        <w:rPr>
          <w:rFonts w:cs="Arial"/>
          <w:color w:val="000000" w:themeColor="text1"/>
          <w:sz w:val="20"/>
          <w:szCs w:val="20"/>
          <w:lang w:val="en-US"/>
        </w:rPr>
        <w:t>electrical,</w:t>
      </w:r>
      <w:r w:rsidR="00D111A6" w:rsidRPr="00557DDD">
        <w:rPr>
          <w:rFonts w:cs="Arial"/>
          <w:color w:val="000000" w:themeColor="text1"/>
          <w:sz w:val="20"/>
          <w:szCs w:val="20"/>
          <w:lang w:val="en-US"/>
        </w:rPr>
        <w:t xml:space="preserve"> and thermal insulating</w:t>
      </w:r>
      <w:r w:rsidRPr="00557DDD">
        <w:rPr>
          <w:rFonts w:cs="Arial"/>
          <w:color w:val="000000" w:themeColor="text1"/>
          <w:sz w:val="20"/>
          <w:szCs w:val="20"/>
          <w:lang w:val="en-US"/>
        </w:rPr>
        <w:t xml:space="preserve"> materials</w:t>
      </w:r>
      <w:r w:rsidR="000C22F7" w:rsidRPr="00557DDD">
        <w:rPr>
          <w:rFonts w:cs="Arial"/>
          <w:color w:val="000000" w:themeColor="text1"/>
          <w:sz w:val="20"/>
          <w:szCs w:val="20"/>
          <w:lang w:val="en-US"/>
        </w:rPr>
        <w:t>.</w:t>
      </w:r>
      <w:r w:rsidR="00E36A67" w:rsidRPr="00557DDD">
        <w:rPr>
          <w:rFonts w:cs="Arial"/>
          <w:color w:val="000000" w:themeColor="text1"/>
          <w:sz w:val="20"/>
          <w:szCs w:val="20"/>
          <w:lang w:val="en-US"/>
        </w:rPr>
        <w:t xml:space="preserve"> T</w:t>
      </w:r>
      <w:r w:rsidRPr="00557DDD">
        <w:rPr>
          <w:rFonts w:cs="Arial"/>
          <w:color w:val="000000" w:themeColor="text1"/>
          <w:sz w:val="20"/>
          <w:szCs w:val="20"/>
          <w:lang w:val="en-US"/>
        </w:rPr>
        <w:t>est</w:t>
      </w:r>
      <w:r w:rsidR="00E36A67" w:rsidRPr="00557DDD">
        <w:rPr>
          <w:rFonts w:cs="Arial"/>
          <w:color w:val="000000" w:themeColor="text1"/>
          <w:sz w:val="20"/>
          <w:szCs w:val="20"/>
          <w:lang w:val="en-US"/>
        </w:rPr>
        <w:t>ing of these materials</w:t>
      </w:r>
      <w:r w:rsidR="00DB145E" w:rsidRPr="00557DDD">
        <w:rPr>
          <w:rFonts w:cs="Arial"/>
          <w:color w:val="000000" w:themeColor="text1"/>
          <w:sz w:val="20"/>
          <w:szCs w:val="20"/>
          <w:lang w:val="en-US"/>
        </w:rPr>
        <w:t xml:space="preserve"> has been completed </w:t>
      </w:r>
      <w:r w:rsidRPr="00557DDD">
        <w:rPr>
          <w:rFonts w:cs="Arial"/>
          <w:color w:val="000000" w:themeColor="text1"/>
          <w:sz w:val="20"/>
          <w:szCs w:val="20"/>
          <w:lang w:val="en-US"/>
        </w:rPr>
        <w:t>in-house, proving that they can safely withstand temperatures of up to 1,200 °C. It is their special composition that makes these compounded polymers so extremely heat-resistant. It also make</w:t>
      </w:r>
      <w:r w:rsidR="008B2AA4" w:rsidRPr="00557DDD">
        <w:rPr>
          <w:rFonts w:cs="Arial"/>
          <w:color w:val="000000" w:themeColor="text1"/>
          <w:sz w:val="20"/>
          <w:szCs w:val="20"/>
          <w:lang w:val="en-US"/>
        </w:rPr>
        <w:t>s</w:t>
      </w:r>
      <w:r w:rsidRPr="00557DDD">
        <w:rPr>
          <w:rFonts w:cs="Arial"/>
          <w:color w:val="000000" w:themeColor="text1"/>
          <w:sz w:val="20"/>
          <w:szCs w:val="20"/>
          <w:lang w:val="en-US"/>
        </w:rPr>
        <w:t xml:space="preserve"> them </w:t>
      </w:r>
      <w:r w:rsidR="008B2AA4" w:rsidRPr="00557DDD">
        <w:rPr>
          <w:rFonts w:cs="Arial"/>
          <w:color w:val="000000" w:themeColor="text1"/>
          <w:sz w:val="20"/>
          <w:szCs w:val="20"/>
          <w:lang w:val="en-US"/>
        </w:rPr>
        <w:t xml:space="preserve">resistant </w:t>
      </w:r>
      <w:r w:rsidRPr="00557DDD">
        <w:rPr>
          <w:rFonts w:cs="Arial"/>
          <w:color w:val="000000" w:themeColor="text1"/>
          <w:sz w:val="20"/>
          <w:szCs w:val="20"/>
          <w:lang w:val="en-US"/>
        </w:rPr>
        <w:t xml:space="preserve">against particle impacts, such as those that occur when cells are vented. The 3D thermal barriers utilize elastomer solutions, whether in solid form or as a foam, as well as plastic components such as </w:t>
      </w:r>
      <w:proofErr w:type="spellStart"/>
      <w:r w:rsidRPr="00557DDD">
        <w:rPr>
          <w:rFonts w:cs="Arial"/>
          <w:color w:val="000000" w:themeColor="text1"/>
          <w:sz w:val="20"/>
          <w:szCs w:val="20"/>
          <w:lang w:val="en-US"/>
        </w:rPr>
        <w:t>Quantix</w:t>
      </w:r>
      <w:proofErr w:type="spellEnd"/>
      <w:r w:rsidRPr="00557DDD">
        <w:rPr>
          <w:rFonts w:cs="Arial"/>
          <w:color w:val="000000" w:themeColor="text1"/>
          <w:sz w:val="20"/>
          <w:szCs w:val="20"/>
          <w:lang w:val="en-US"/>
        </w:rPr>
        <w:t xml:space="preserve"> Ultra®, which </w:t>
      </w:r>
      <w:r w:rsidR="008B2AA4" w:rsidRPr="00557DDD">
        <w:rPr>
          <w:rFonts w:cs="Arial"/>
          <w:color w:val="000000" w:themeColor="text1"/>
          <w:sz w:val="20"/>
          <w:szCs w:val="20"/>
          <w:lang w:val="en-US"/>
        </w:rPr>
        <w:t>enables</w:t>
      </w:r>
      <w:r w:rsidRPr="00557DDD">
        <w:rPr>
          <w:rFonts w:cs="Arial"/>
          <w:color w:val="000000" w:themeColor="text1"/>
          <w:sz w:val="20"/>
          <w:szCs w:val="20"/>
          <w:lang w:val="en-US"/>
        </w:rPr>
        <w:t xml:space="preserve"> complex </w:t>
      </w:r>
      <w:r w:rsidR="008B2AA4" w:rsidRPr="00557DDD">
        <w:rPr>
          <w:rFonts w:cs="Arial"/>
          <w:color w:val="000000" w:themeColor="text1"/>
          <w:sz w:val="20"/>
          <w:szCs w:val="20"/>
          <w:lang w:val="en-US"/>
        </w:rPr>
        <w:t>geometries</w:t>
      </w:r>
      <w:r w:rsidRPr="00557DDD">
        <w:rPr>
          <w:rFonts w:cs="Arial"/>
          <w:color w:val="000000" w:themeColor="text1"/>
          <w:sz w:val="20"/>
          <w:szCs w:val="20"/>
          <w:lang w:val="en-US"/>
        </w:rPr>
        <w:t xml:space="preserve">. </w:t>
      </w:r>
    </w:p>
    <w:p w14:paraId="5B4D3569" w14:textId="4D94E346" w:rsidR="00A63FC1" w:rsidRPr="00557DDD" w:rsidRDefault="00F049EB" w:rsidP="00A63FC1">
      <w:pPr>
        <w:autoSpaceDE w:val="0"/>
        <w:autoSpaceDN w:val="0"/>
        <w:adjustRightInd w:val="0"/>
        <w:spacing w:after="120" w:line="360" w:lineRule="auto"/>
        <w:rPr>
          <w:rFonts w:cs="Arial"/>
          <w:b/>
          <w:color w:val="000000" w:themeColor="text1"/>
          <w:sz w:val="20"/>
          <w:szCs w:val="20"/>
          <w:lang w:val="en-US"/>
        </w:rPr>
      </w:pPr>
      <w:r w:rsidRPr="00557DDD">
        <w:rPr>
          <w:rFonts w:cs="Arial"/>
          <w:b/>
          <w:bCs/>
          <w:color w:val="000000" w:themeColor="text1"/>
          <w:sz w:val="20"/>
          <w:szCs w:val="20"/>
          <w:lang w:val="en-US"/>
        </w:rPr>
        <w:t xml:space="preserve">Extensive testing </w:t>
      </w:r>
    </w:p>
    <w:p w14:paraId="69A7DD59" w14:textId="20916510" w:rsidR="00C03B3D" w:rsidRPr="00557DDD" w:rsidRDefault="00A63FC1" w:rsidP="00C03B3D">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 xml:space="preserve">“The three-dimensional thermal barriers and the utilized materials have gone through extensive testing that exceeds the required standards. They </w:t>
      </w:r>
      <w:r w:rsidR="00D173E9" w:rsidRPr="00557DDD">
        <w:rPr>
          <w:rFonts w:cs="Arial"/>
          <w:color w:val="000000" w:themeColor="text1"/>
          <w:sz w:val="20"/>
          <w:szCs w:val="20"/>
          <w:lang w:val="en-US"/>
        </w:rPr>
        <w:t xml:space="preserve">have </w:t>
      </w:r>
      <w:r w:rsidRPr="00557DDD">
        <w:rPr>
          <w:rFonts w:cs="Arial"/>
          <w:color w:val="000000" w:themeColor="text1"/>
          <w:sz w:val="20"/>
          <w:szCs w:val="20"/>
          <w:lang w:val="en-US"/>
        </w:rPr>
        <w:t>prove</w:t>
      </w:r>
      <w:r w:rsidR="00D173E9" w:rsidRPr="00557DDD">
        <w:rPr>
          <w:rFonts w:cs="Arial"/>
          <w:color w:val="000000" w:themeColor="text1"/>
          <w:sz w:val="20"/>
          <w:szCs w:val="20"/>
          <w:lang w:val="en-US"/>
        </w:rPr>
        <w:t>n</w:t>
      </w:r>
      <w:r w:rsidRPr="00557DDD">
        <w:rPr>
          <w:rFonts w:cs="Arial"/>
          <w:color w:val="000000" w:themeColor="text1"/>
          <w:sz w:val="20"/>
          <w:szCs w:val="20"/>
          <w:lang w:val="en-US"/>
        </w:rPr>
        <w:t xml:space="preserve"> their outstanding performance and reliability</w:t>
      </w:r>
      <w:r w:rsidR="00904745" w:rsidRPr="00557DDD">
        <w:rPr>
          <w:rFonts w:cs="Arial"/>
          <w:color w:val="000000" w:themeColor="text1"/>
          <w:sz w:val="20"/>
          <w:szCs w:val="20"/>
          <w:lang w:val="en-US"/>
        </w:rPr>
        <w:t xml:space="preserve"> on bench tests as well as battery system</w:t>
      </w:r>
      <w:r w:rsidR="00191C2E" w:rsidRPr="00557DDD">
        <w:rPr>
          <w:rFonts w:cs="Arial"/>
          <w:color w:val="000000" w:themeColor="text1"/>
          <w:sz w:val="20"/>
          <w:szCs w:val="20"/>
          <w:lang w:val="en-US"/>
        </w:rPr>
        <w:t xml:space="preserve"> testing</w:t>
      </w:r>
      <w:r w:rsidRPr="00557DDD">
        <w:rPr>
          <w:rFonts w:cs="Arial"/>
          <w:color w:val="000000" w:themeColor="text1"/>
          <w:sz w:val="20"/>
          <w:szCs w:val="20"/>
          <w:lang w:val="en-US"/>
        </w:rPr>
        <w:t xml:space="preserve">. The products meet the highest quality standards, are certified pursuant to UL 94 V-0 and are already being used successfully in initial series production for the automotive industry,” says Andrew Espinoza. </w:t>
      </w:r>
    </w:p>
    <w:p w14:paraId="5A434B6B" w14:textId="4069CC21" w:rsidR="00FE76D9" w:rsidRPr="00557DDD" w:rsidRDefault="00A63FC1" w:rsidP="00FE76D9">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With their 3D thermal barriers, Freudenberg Sealing Technologies has rolled out an innovative product that increases the safety of electric cars and lowers the risk of thermal propagation in future battery systems. As a partner of the automotive industry, Freudenberg merges market-specific know-how with unique expertise in materials, technology</w:t>
      </w:r>
      <w:r w:rsidR="008B2AA4" w:rsidRPr="00557DDD">
        <w:rPr>
          <w:rFonts w:cs="Arial"/>
          <w:color w:val="000000" w:themeColor="text1"/>
          <w:sz w:val="20"/>
          <w:szCs w:val="20"/>
          <w:lang w:val="en-US"/>
        </w:rPr>
        <w:t>,</w:t>
      </w:r>
      <w:r w:rsidRPr="00557DDD">
        <w:rPr>
          <w:rFonts w:cs="Arial"/>
          <w:color w:val="000000" w:themeColor="text1"/>
          <w:sz w:val="20"/>
          <w:szCs w:val="20"/>
          <w:lang w:val="en-US"/>
        </w:rPr>
        <w:t xml:space="preserve"> and development, thus playing </w:t>
      </w:r>
      <w:r w:rsidR="008B2AA4" w:rsidRPr="00557DDD">
        <w:rPr>
          <w:rFonts w:cs="Arial"/>
          <w:color w:val="000000" w:themeColor="text1"/>
          <w:sz w:val="20"/>
          <w:szCs w:val="20"/>
          <w:lang w:val="en-US"/>
        </w:rPr>
        <w:t>a leading</w:t>
      </w:r>
      <w:r w:rsidRPr="00557DDD">
        <w:rPr>
          <w:rFonts w:cs="Arial"/>
          <w:color w:val="000000" w:themeColor="text1"/>
          <w:sz w:val="20"/>
          <w:szCs w:val="20"/>
          <w:lang w:val="en-US"/>
        </w:rPr>
        <w:t xml:space="preserve"> role in the development of electromobility.</w:t>
      </w:r>
    </w:p>
    <w:p w14:paraId="3B7E7558" w14:textId="2AC3D67E" w:rsidR="00FE76D9" w:rsidRPr="00557DDD" w:rsidRDefault="00A07641" w:rsidP="00FE76D9">
      <w:pPr>
        <w:autoSpaceDE w:val="0"/>
        <w:autoSpaceDN w:val="0"/>
        <w:adjustRightInd w:val="0"/>
        <w:spacing w:after="120" w:line="360" w:lineRule="auto"/>
        <w:rPr>
          <w:rFonts w:cs="Arial"/>
          <w:bCs/>
          <w:color w:val="000000" w:themeColor="text1"/>
          <w:sz w:val="20"/>
          <w:szCs w:val="20"/>
          <w:lang w:val="en-US"/>
        </w:rPr>
      </w:pPr>
      <w:r w:rsidRPr="00557DDD">
        <w:rPr>
          <w:rFonts w:cs="Arial"/>
          <w:color w:val="000000" w:themeColor="text1"/>
          <w:sz w:val="20"/>
          <w:szCs w:val="20"/>
          <w:lang w:val="en-US"/>
        </w:rPr>
        <w:t xml:space="preserve">Learn more: </w:t>
      </w:r>
      <w:hyperlink r:id="rId8" w:history="1">
        <w:r w:rsidRPr="00557DDD">
          <w:rPr>
            <w:rStyle w:val="Hyperlink"/>
            <w:rFonts w:cs="Arial"/>
            <w:sz w:val="20"/>
            <w:szCs w:val="20"/>
            <w:lang w:val="en-US"/>
          </w:rPr>
          <w:t>https://www.fst.com/sealing/markets/automotive-truck-bus/thermal-barriers/</w:t>
        </w:r>
      </w:hyperlink>
    </w:p>
    <w:p w14:paraId="3A333735" w14:textId="44B7FD62" w:rsidR="00904953" w:rsidRPr="008B2AA4" w:rsidRDefault="008A0300" w:rsidP="00FE76D9">
      <w:pPr>
        <w:autoSpaceDE w:val="0"/>
        <w:autoSpaceDN w:val="0"/>
        <w:adjustRightInd w:val="0"/>
        <w:spacing w:after="120" w:line="360" w:lineRule="auto"/>
        <w:rPr>
          <w:rFonts w:cs="Arial"/>
          <w:bCs/>
          <w:i/>
          <w:color w:val="000000"/>
          <w:sz w:val="20"/>
          <w:szCs w:val="20"/>
          <w:lang w:val="en-US"/>
        </w:rPr>
      </w:pPr>
      <w:r w:rsidRPr="00557DDD">
        <w:rPr>
          <w:rFonts w:cs="Arial"/>
          <w:i/>
          <w:iCs/>
          <w:color w:val="000000"/>
          <w:sz w:val="20"/>
          <w:szCs w:val="20"/>
          <w:lang w:val="en-US"/>
        </w:rPr>
        <w:t>Picture</w:t>
      </w:r>
      <w:r w:rsidR="00904953" w:rsidRPr="00557DDD">
        <w:rPr>
          <w:rFonts w:cs="Arial"/>
          <w:i/>
          <w:iCs/>
          <w:color w:val="000000"/>
          <w:sz w:val="20"/>
          <w:szCs w:val="20"/>
          <w:lang w:val="en-US"/>
        </w:rPr>
        <w:t xml:space="preserve">: </w:t>
      </w:r>
      <w:r w:rsidR="00093E5C" w:rsidRPr="00557DDD">
        <w:rPr>
          <w:rFonts w:cs="Arial"/>
          <w:i/>
          <w:iCs/>
          <w:color w:val="000000"/>
          <w:sz w:val="20"/>
          <w:szCs w:val="20"/>
          <w:lang w:val="en-US"/>
        </w:rPr>
        <w:t>FST_3D_Thermal_Barriers_Profiles</w:t>
      </w:r>
      <w:r w:rsidR="00904953" w:rsidRPr="00557DDD">
        <w:rPr>
          <w:rFonts w:cs="Arial"/>
          <w:i/>
          <w:iCs/>
          <w:color w:val="000000"/>
          <w:sz w:val="20"/>
          <w:szCs w:val="20"/>
          <w:lang w:val="en-US"/>
        </w:rPr>
        <w:t>.jpg / © Freudenberg Sealing Technologies 2023</w:t>
      </w:r>
    </w:p>
    <w:p w14:paraId="47FF300F" w14:textId="564C4B71" w:rsidR="00B63215" w:rsidRPr="008B2AA4" w:rsidRDefault="00B63215" w:rsidP="00B63215">
      <w:pPr>
        <w:autoSpaceDE w:val="0"/>
        <w:autoSpaceDN w:val="0"/>
        <w:adjustRightInd w:val="0"/>
        <w:spacing w:after="120" w:line="360" w:lineRule="auto"/>
        <w:jc w:val="center"/>
        <w:rPr>
          <w:rFonts w:cs="Arial"/>
          <w:color w:val="000000" w:themeColor="text1"/>
          <w:sz w:val="20"/>
          <w:szCs w:val="20"/>
          <w:lang w:val="en-US"/>
        </w:rPr>
      </w:pPr>
      <w:r w:rsidRPr="008B2AA4">
        <w:rPr>
          <w:rFonts w:cs="Arial"/>
          <w:color w:val="333333"/>
          <w:sz w:val="20"/>
          <w:szCs w:val="20"/>
          <w:lang w:val="en-US"/>
        </w:rPr>
        <w:t>###</w:t>
      </w:r>
    </w:p>
    <w:p w14:paraId="364DCAA4" w14:textId="77777777" w:rsidR="008A0300" w:rsidRDefault="008A0300" w:rsidP="008A0300">
      <w:pPr>
        <w:jc w:val="both"/>
        <w:rPr>
          <w:rFonts w:cs="Arial"/>
          <w:b/>
          <w:iCs/>
          <w:sz w:val="18"/>
          <w:szCs w:val="18"/>
          <w:lang w:val="en-US"/>
        </w:rPr>
      </w:pPr>
      <w:r>
        <w:rPr>
          <w:rFonts w:cs="Arial"/>
          <w:b/>
          <w:iCs/>
          <w:sz w:val="18"/>
          <w:szCs w:val="18"/>
          <w:lang w:val="en-US"/>
        </w:rPr>
        <w:t>About Freudenberg Sealing Technologies</w:t>
      </w:r>
    </w:p>
    <w:p w14:paraId="6163C693" w14:textId="77777777" w:rsidR="008A0300" w:rsidRDefault="008A0300" w:rsidP="008A0300">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w:t>
      </w:r>
      <w:r>
        <w:rPr>
          <w:rFonts w:cs="Arial"/>
          <w:iCs/>
          <w:sz w:val="18"/>
          <w:szCs w:val="18"/>
          <w:lang w:val="en-US"/>
        </w:rPr>
        <w:lastRenderedPageBreak/>
        <w:t xml:space="preserve">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9" w:history="1">
        <w:r>
          <w:rPr>
            <w:rStyle w:val="Hyperlink"/>
            <w:rFonts w:cs="Arial"/>
            <w:iCs/>
            <w:sz w:val="18"/>
            <w:szCs w:val="18"/>
            <w:lang w:val="en-US"/>
          </w:rPr>
          <w:t>www.fst.com</w:t>
        </w:r>
      </w:hyperlink>
      <w:r>
        <w:rPr>
          <w:rFonts w:cs="Arial"/>
          <w:iCs/>
          <w:sz w:val="18"/>
          <w:szCs w:val="18"/>
          <w:lang w:val="en-US"/>
        </w:rPr>
        <w:t xml:space="preserve">. </w:t>
      </w:r>
    </w:p>
    <w:p w14:paraId="4BC5DCCE" w14:textId="77777777" w:rsidR="008A0300" w:rsidRDefault="008A0300" w:rsidP="008A0300">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0B497CB" w14:textId="77777777" w:rsidR="008A0300" w:rsidRDefault="008A0300" w:rsidP="008A0300">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10"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2B2FE8C4" w14:textId="77777777" w:rsidR="008A0300" w:rsidRDefault="008A0300" w:rsidP="008A0300">
      <w:pPr>
        <w:autoSpaceDE w:val="0"/>
        <w:autoSpaceDN w:val="0"/>
        <w:adjustRightInd w:val="0"/>
        <w:rPr>
          <w:rFonts w:cs="Arial"/>
          <w:sz w:val="18"/>
          <w:szCs w:val="18"/>
          <w:lang w:val="en-US"/>
        </w:rPr>
      </w:pPr>
    </w:p>
    <w:p w14:paraId="68016C83" w14:textId="77777777" w:rsidR="008A0300" w:rsidRDefault="008A0300" w:rsidP="008A0300">
      <w:pPr>
        <w:autoSpaceDE w:val="0"/>
        <w:autoSpaceDN w:val="0"/>
        <w:adjustRightInd w:val="0"/>
        <w:rPr>
          <w:rFonts w:cs="Arial"/>
          <w:b/>
          <w:sz w:val="18"/>
          <w:szCs w:val="18"/>
          <w:lang w:val="en-US"/>
        </w:rPr>
      </w:pPr>
      <w:r>
        <w:rPr>
          <w:rFonts w:cs="Arial"/>
          <w:b/>
          <w:sz w:val="18"/>
          <w:szCs w:val="18"/>
          <w:lang w:val="en-US"/>
        </w:rPr>
        <w:t xml:space="preserve">Media Contact </w:t>
      </w:r>
    </w:p>
    <w:p w14:paraId="19ACC39B" w14:textId="77777777" w:rsidR="008A0300" w:rsidRDefault="008A0300" w:rsidP="008A0300">
      <w:pPr>
        <w:autoSpaceDE w:val="0"/>
        <w:autoSpaceDN w:val="0"/>
        <w:adjustRightInd w:val="0"/>
        <w:rPr>
          <w:rFonts w:cs="Arial"/>
          <w:sz w:val="18"/>
          <w:szCs w:val="18"/>
          <w:lang w:val="en-US"/>
        </w:rPr>
      </w:pPr>
      <w:r>
        <w:rPr>
          <w:rFonts w:cs="Arial"/>
          <w:sz w:val="18"/>
          <w:szCs w:val="18"/>
          <w:lang w:val="en-US"/>
        </w:rPr>
        <w:t>Freudenberg-NOK Sealing Technologies</w:t>
      </w:r>
    </w:p>
    <w:p w14:paraId="13D8E395" w14:textId="77777777" w:rsidR="008A0300" w:rsidRDefault="008A0300" w:rsidP="008A0300">
      <w:pPr>
        <w:autoSpaceDE w:val="0"/>
        <w:autoSpaceDN w:val="0"/>
        <w:adjustRightInd w:val="0"/>
        <w:rPr>
          <w:rFonts w:cs="Arial"/>
          <w:sz w:val="18"/>
          <w:szCs w:val="18"/>
          <w:lang w:val="en-US"/>
        </w:rPr>
      </w:pPr>
      <w:r>
        <w:rPr>
          <w:rFonts w:cs="Arial"/>
          <w:sz w:val="18"/>
          <w:szCs w:val="18"/>
          <w:lang w:val="en-US"/>
        </w:rPr>
        <w:t>Cheryl Eberwein, Director, Media Relations</w:t>
      </w:r>
    </w:p>
    <w:p w14:paraId="029F8F8B" w14:textId="6F8E35A4" w:rsidR="008A0300" w:rsidRDefault="008A0300" w:rsidP="008A0300">
      <w:pPr>
        <w:autoSpaceDE w:val="0"/>
        <w:autoSpaceDN w:val="0"/>
        <w:adjustRightInd w:val="0"/>
        <w:rPr>
          <w:rFonts w:cs="Arial"/>
          <w:sz w:val="18"/>
          <w:szCs w:val="18"/>
          <w:lang w:val="en-US"/>
        </w:rPr>
      </w:pPr>
      <w:r>
        <w:rPr>
          <w:rFonts w:cs="Arial"/>
          <w:sz w:val="18"/>
          <w:szCs w:val="18"/>
          <w:lang w:val="en-US"/>
        </w:rPr>
        <w:t xml:space="preserve">office: +1 734 354 </w:t>
      </w:r>
      <w:r w:rsidR="00E576F2">
        <w:rPr>
          <w:rFonts w:cs="Arial"/>
          <w:sz w:val="18"/>
          <w:szCs w:val="18"/>
          <w:lang w:val="en-US"/>
        </w:rPr>
        <w:t>5</w:t>
      </w:r>
      <w:r>
        <w:rPr>
          <w:rFonts w:cs="Arial"/>
          <w:sz w:val="18"/>
          <w:szCs w:val="18"/>
          <w:lang w:val="en-US"/>
        </w:rPr>
        <w:t>373</w:t>
      </w:r>
    </w:p>
    <w:p w14:paraId="3E5274C1" w14:textId="77777777" w:rsidR="008A0300" w:rsidRPr="00296E27" w:rsidRDefault="008A0300" w:rsidP="008A0300">
      <w:pPr>
        <w:autoSpaceDE w:val="0"/>
        <w:autoSpaceDN w:val="0"/>
        <w:adjustRightInd w:val="0"/>
        <w:rPr>
          <w:rStyle w:val="Hyperlink"/>
          <w:lang w:val="en-US"/>
        </w:rPr>
      </w:pPr>
      <w:r>
        <w:rPr>
          <w:rFonts w:cs="Arial"/>
          <w:sz w:val="18"/>
          <w:szCs w:val="18"/>
          <w:lang w:val="en-US"/>
        </w:rPr>
        <w:t xml:space="preserve">email: </w:t>
      </w:r>
      <w:hyperlink r:id="rId11" w:history="1">
        <w:r>
          <w:rPr>
            <w:rStyle w:val="Hyperlink"/>
            <w:rFonts w:cs="Arial"/>
            <w:sz w:val="18"/>
            <w:szCs w:val="18"/>
            <w:lang w:val="en-US"/>
          </w:rPr>
          <w:t>cheryl.eberwein@fnst.com</w:t>
        </w:r>
      </w:hyperlink>
    </w:p>
    <w:p w14:paraId="7C55DEDD" w14:textId="77777777" w:rsidR="008A0300" w:rsidRPr="00296E27" w:rsidRDefault="008A0300" w:rsidP="008A0300">
      <w:pPr>
        <w:autoSpaceDE w:val="0"/>
        <w:autoSpaceDN w:val="0"/>
        <w:adjustRightInd w:val="0"/>
        <w:rPr>
          <w:rFonts w:cs="Arial"/>
          <w:sz w:val="18"/>
          <w:szCs w:val="18"/>
          <w:lang w:val="en-US"/>
        </w:rPr>
      </w:pPr>
    </w:p>
    <w:p w14:paraId="0553B176" w14:textId="77777777" w:rsidR="008A0300" w:rsidRDefault="008A0300" w:rsidP="008A0300">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6CBA201" w14:textId="77777777" w:rsidR="008A0300" w:rsidRDefault="008A0300" w:rsidP="008A0300">
      <w:pPr>
        <w:autoSpaceDE w:val="0"/>
        <w:autoSpaceDN w:val="0"/>
        <w:adjustRightInd w:val="0"/>
        <w:rPr>
          <w:rFonts w:cs="Arial"/>
          <w:sz w:val="18"/>
          <w:szCs w:val="18"/>
          <w:lang w:val="en-US"/>
        </w:rPr>
      </w:pPr>
      <w:r>
        <w:rPr>
          <w:rFonts w:cs="Arial"/>
          <w:sz w:val="18"/>
          <w:szCs w:val="18"/>
          <w:lang w:val="en-US"/>
        </w:rPr>
        <w:t xml:space="preserve">Christoph Klink, Media Relations </w:t>
      </w:r>
    </w:p>
    <w:p w14:paraId="7D12EBA8" w14:textId="77777777" w:rsidR="008A0300" w:rsidRDefault="008A0300" w:rsidP="008A0300">
      <w:pPr>
        <w:autoSpaceDE w:val="0"/>
        <w:autoSpaceDN w:val="0"/>
        <w:adjustRightInd w:val="0"/>
        <w:rPr>
          <w:rFonts w:cs="Arial"/>
          <w:sz w:val="18"/>
          <w:szCs w:val="18"/>
          <w:lang w:val="en-US"/>
        </w:rPr>
      </w:pPr>
      <w:r>
        <w:rPr>
          <w:rFonts w:cs="Arial"/>
          <w:sz w:val="18"/>
          <w:szCs w:val="18"/>
          <w:lang w:val="en-US"/>
        </w:rPr>
        <w:t xml:space="preserve">Office: +49 (0)6201 80 5709 </w:t>
      </w:r>
    </w:p>
    <w:p w14:paraId="59E7906E" w14:textId="77777777" w:rsidR="008A0300" w:rsidRDefault="008A0300" w:rsidP="008A0300">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2" w:history="1">
        <w:r w:rsidRPr="0037144C">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u w:val="single"/>
          <w:lang w:val="en-US"/>
        </w:rPr>
        <w:br/>
      </w:r>
      <w:bookmarkStart w:id="0" w:name="_Hlk138234344"/>
    </w:p>
    <w:p w14:paraId="239CA44E" w14:textId="77777777" w:rsidR="008A0300" w:rsidRPr="00296E27" w:rsidRDefault="00557DDD" w:rsidP="008A0300">
      <w:pPr>
        <w:rPr>
          <w:rStyle w:val="Hyperlink"/>
          <w:lang w:val="en-US"/>
        </w:rPr>
      </w:pPr>
      <w:hyperlink r:id="rId13" w:history="1">
        <w:r w:rsidR="008A0300">
          <w:rPr>
            <w:rStyle w:val="Hyperlink"/>
            <w:sz w:val="18"/>
            <w:szCs w:val="18"/>
            <w:lang w:val="en-US"/>
          </w:rPr>
          <w:t>www.fst.com</w:t>
        </w:r>
      </w:hyperlink>
      <w:r w:rsidR="008A0300">
        <w:rPr>
          <w:color w:val="0000FF" w:themeColor="hyperlink"/>
          <w:sz w:val="18"/>
          <w:szCs w:val="18"/>
          <w:u w:val="single"/>
          <w:lang w:val="en-US"/>
        </w:rPr>
        <w:br/>
      </w:r>
      <w:hyperlink r:id="rId14" w:history="1">
        <w:r w:rsidR="008A0300">
          <w:rPr>
            <w:rStyle w:val="Hyperlink"/>
            <w:sz w:val="18"/>
            <w:szCs w:val="18"/>
            <w:lang w:val="en-US"/>
          </w:rPr>
          <w:t>www.twitter.com/Freudenberg_FST</w:t>
        </w:r>
      </w:hyperlink>
      <w:r w:rsidR="008A0300">
        <w:rPr>
          <w:rStyle w:val="Hyperlink"/>
          <w:lang w:val="en-US"/>
        </w:rPr>
        <w:t xml:space="preserve">            </w:t>
      </w:r>
    </w:p>
    <w:p w14:paraId="4B57FDBB" w14:textId="77777777" w:rsidR="008A0300" w:rsidRDefault="008A0300" w:rsidP="008A0300">
      <w:pPr>
        <w:rPr>
          <w:rStyle w:val="Hyperlink"/>
          <w:lang w:val="en-US"/>
        </w:rPr>
      </w:pPr>
      <w:r>
        <w:rPr>
          <w:rStyle w:val="Hyperlink"/>
          <w:sz w:val="18"/>
          <w:szCs w:val="18"/>
          <w:lang w:val="en-US"/>
        </w:rPr>
        <w:t>www.youtube.com/freudenbergsealing</w:t>
      </w:r>
    </w:p>
    <w:p w14:paraId="09ADCE05" w14:textId="77777777" w:rsidR="008A0300" w:rsidRPr="00296E27" w:rsidRDefault="008A0300" w:rsidP="008A0300">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6BC55C8C" w14:textId="77777777" w:rsidR="008A0300" w:rsidRPr="00DC60A2" w:rsidRDefault="008A0300" w:rsidP="008A0300">
      <w:pPr>
        <w:rPr>
          <w:sz w:val="18"/>
          <w:szCs w:val="18"/>
          <w:lang w:val="en-US"/>
        </w:rPr>
      </w:pPr>
    </w:p>
    <w:p w14:paraId="2B2ED87B" w14:textId="77777777" w:rsidR="005660BD" w:rsidRPr="008A0300" w:rsidRDefault="005660BD" w:rsidP="00BA6AE6">
      <w:pPr>
        <w:rPr>
          <w:sz w:val="18"/>
          <w:szCs w:val="18"/>
          <w:lang w:val="en-US"/>
        </w:rPr>
      </w:pPr>
    </w:p>
    <w:sectPr w:rsidR="005660BD" w:rsidRPr="008A0300"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0108" w14:textId="77777777" w:rsidR="00CC2016" w:rsidRDefault="00CC2016" w:rsidP="00433D12">
      <w:r>
        <w:separator/>
      </w:r>
    </w:p>
  </w:endnote>
  <w:endnote w:type="continuationSeparator" w:id="0">
    <w:p w14:paraId="6D7A52E2" w14:textId="77777777" w:rsidR="00CC2016" w:rsidRDefault="00CC2016" w:rsidP="00433D12">
      <w:r>
        <w:continuationSeparator/>
      </w:r>
    </w:p>
  </w:endnote>
  <w:endnote w:type="continuationNotice" w:id="1">
    <w:p w14:paraId="5DB0D7CF" w14:textId="77777777" w:rsidR="00CC2016" w:rsidRDefault="00CC20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4CB4" w14:textId="77777777" w:rsidR="00CC2016" w:rsidRDefault="00CC2016" w:rsidP="00433D12">
      <w:r>
        <w:separator/>
      </w:r>
    </w:p>
  </w:footnote>
  <w:footnote w:type="continuationSeparator" w:id="0">
    <w:p w14:paraId="41BB5523" w14:textId="77777777" w:rsidR="00CC2016" w:rsidRDefault="00CC2016" w:rsidP="00433D12">
      <w:r>
        <w:continuationSeparator/>
      </w:r>
    </w:p>
  </w:footnote>
  <w:footnote w:type="continuationNotice" w:id="1">
    <w:p w14:paraId="772F5654" w14:textId="77777777" w:rsidR="00CC2016" w:rsidRDefault="00CC20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1188A34A" w:rsidR="007E4B12" w:rsidRPr="00DC0CA4" w:rsidRDefault="0073797E"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1188A34A" w:rsidR="007E4B12" w:rsidRPr="00DC0CA4" w:rsidRDefault="0073797E"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857EC"/>
    <w:multiLevelType w:val="hybridMultilevel"/>
    <w:tmpl w:val="6B2CD3DC"/>
    <w:lvl w:ilvl="0" w:tplc="18A4A644">
      <w:start w:val="1"/>
      <w:numFmt w:val="bullet"/>
      <w:lvlText w:val=""/>
      <w:lvlJc w:val="left"/>
      <w:pPr>
        <w:ind w:left="720" w:hanging="360"/>
      </w:pPr>
      <w:rPr>
        <w:rFonts w:ascii="Symbol" w:hAnsi="Symbol"/>
      </w:rPr>
    </w:lvl>
    <w:lvl w:ilvl="1" w:tplc="22266D68">
      <w:start w:val="1"/>
      <w:numFmt w:val="bullet"/>
      <w:lvlText w:val=""/>
      <w:lvlJc w:val="left"/>
      <w:pPr>
        <w:ind w:left="720" w:hanging="360"/>
      </w:pPr>
      <w:rPr>
        <w:rFonts w:ascii="Symbol" w:hAnsi="Symbol"/>
      </w:rPr>
    </w:lvl>
    <w:lvl w:ilvl="2" w:tplc="899CCA9A">
      <w:start w:val="1"/>
      <w:numFmt w:val="bullet"/>
      <w:lvlText w:val=""/>
      <w:lvlJc w:val="left"/>
      <w:pPr>
        <w:ind w:left="720" w:hanging="360"/>
      </w:pPr>
      <w:rPr>
        <w:rFonts w:ascii="Symbol" w:hAnsi="Symbol"/>
      </w:rPr>
    </w:lvl>
    <w:lvl w:ilvl="3" w:tplc="EC8AE888">
      <w:start w:val="1"/>
      <w:numFmt w:val="bullet"/>
      <w:lvlText w:val=""/>
      <w:lvlJc w:val="left"/>
      <w:pPr>
        <w:ind w:left="720" w:hanging="360"/>
      </w:pPr>
      <w:rPr>
        <w:rFonts w:ascii="Symbol" w:hAnsi="Symbol"/>
      </w:rPr>
    </w:lvl>
    <w:lvl w:ilvl="4" w:tplc="40F2E504">
      <w:start w:val="1"/>
      <w:numFmt w:val="bullet"/>
      <w:lvlText w:val=""/>
      <w:lvlJc w:val="left"/>
      <w:pPr>
        <w:ind w:left="720" w:hanging="360"/>
      </w:pPr>
      <w:rPr>
        <w:rFonts w:ascii="Symbol" w:hAnsi="Symbol"/>
      </w:rPr>
    </w:lvl>
    <w:lvl w:ilvl="5" w:tplc="4FBE84E4">
      <w:start w:val="1"/>
      <w:numFmt w:val="bullet"/>
      <w:lvlText w:val=""/>
      <w:lvlJc w:val="left"/>
      <w:pPr>
        <w:ind w:left="720" w:hanging="360"/>
      </w:pPr>
      <w:rPr>
        <w:rFonts w:ascii="Symbol" w:hAnsi="Symbol"/>
      </w:rPr>
    </w:lvl>
    <w:lvl w:ilvl="6" w:tplc="B630BEC0">
      <w:start w:val="1"/>
      <w:numFmt w:val="bullet"/>
      <w:lvlText w:val=""/>
      <w:lvlJc w:val="left"/>
      <w:pPr>
        <w:ind w:left="720" w:hanging="360"/>
      </w:pPr>
      <w:rPr>
        <w:rFonts w:ascii="Symbol" w:hAnsi="Symbol"/>
      </w:rPr>
    </w:lvl>
    <w:lvl w:ilvl="7" w:tplc="5142DC72">
      <w:start w:val="1"/>
      <w:numFmt w:val="bullet"/>
      <w:lvlText w:val=""/>
      <w:lvlJc w:val="left"/>
      <w:pPr>
        <w:ind w:left="720" w:hanging="360"/>
      </w:pPr>
      <w:rPr>
        <w:rFonts w:ascii="Symbol" w:hAnsi="Symbol"/>
      </w:rPr>
    </w:lvl>
    <w:lvl w:ilvl="8" w:tplc="88246A9C">
      <w:start w:val="1"/>
      <w:numFmt w:val="bullet"/>
      <w:lvlText w:val=""/>
      <w:lvlJc w:val="left"/>
      <w:pPr>
        <w:ind w:left="720" w:hanging="360"/>
      </w:pPr>
      <w:rPr>
        <w:rFonts w:ascii="Symbol" w:hAnsi="Symbol"/>
      </w:rPr>
    </w:lvl>
  </w:abstractNum>
  <w:abstractNum w:abstractNumId="12" w15:restartNumberingAfterBreak="0">
    <w:nsid w:val="04136CB5"/>
    <w:multiLevelType w:val="hybridMultilevel"/>
    <w:tmpl w:val="6ABC1ED6"/>
    <w:lvl w:ilvl="0" w:tplc="71925592">
      <w:start w:val="1"/>
      <w:numFmt w:val="bullet"/>
      <w:lvlText w:val=""/>
      <w:lvlJc w:val="left"/>
      <w:pPr>
        <w:ind w:left="720" w:hanging="360"/>
      </w:pPr>
      <w:rPr>
        <w:rFonts w:ascii="Symbol" w:hAnsi="Symbol"/>
      </w:rPr>
    </w:lvl>
    <w:lvl w:ilvl="1" w:tplc="1C646BDA">
      <w:start w:val="1"/>
      <w:numFmt w:val="bullet"/>
      <w:lvlText w:val=""/>
      <w:lvlJc w:val="left"/>
      <w:pPr>
        <w:ind w:left="720" w:hanging="360"/>
      </w:pPr>
      <w:rPr>
        <w:rFonts w:ascii="Symbol" w:hAnsi="Symbol"/>
      </w:rPr>
    </w:lvl>
    <w:lvl w:ilvl="2" w:tplc="12328BC8">
      <w:start w:val="1"/>
      <w:numFmt w:val="bullet"/>
      <w:lvlText w:val=""/>
      <w:lvlJc w:val="left"/>
      <w:pPr>
        <w:ind w:left="720" w:hanging="360"/>
      </w:pPr>
      <w:rPr>
        <w:rFonts w:ascii="Symbol" w:hAnsi="Symbol"/>
      </w:rPr>
    </w:lvl>
    <w:lvl w:ilvl="3" w:tplc="1806DF8A">
      <w:start w:val="1"/>
      <w:numFmt w:val="bullet"/>
      <w:lvlText w:val=""/>
      <w:lvlJc w:val="left"/>
      <w:pPr>
        <w:ind w:left="720" w:hanging="360"/>
      </w:pPr>
      <w:rPr>
        <w:rFonts w:ascii="Symbol" w:hAnsi="Symbol"/>
      </w:rPr>
    </w:lvl>
    <w:lvl w:ilvl="4" w:tplc="46D819CC">
      <w:start w:val="1"/>
      <w:numFmt w:val="bullet"/>
      <w:lvlText w:val=""/>
      <w:lvlJc w:val="left"/>
      <w:pPr>
        <w:ind w:left="720" w:hanging="360"/>
      </w:pPr>
      <w:rPr>
        <w:rFonts w:ascii="Symbol" w:hAnsi="Symbol"/>
      </w:rPr>
    </w:lvl>
    <w:lvl w:ilvl="5" w:tplc="28CA5264">
      <w:start w:val="1"/>
      <w:numFmt w:val="bullet"/>
      <w:lvlText w:val=""/>
      <w:lvlJc w:val="left"/>
      <w:pPr>
        <w:ind w:left="720" w:hanging="360"/>
      </w:pPr>
      <w:rPr>
        <w:rFonts w:ascii="Symbol" w:hAnsi="Symbol"/>
      </w:rPr>
    </w:lvl>
    <w:lvl w:ilvl="6" w:tplc="30E8C10A">
      <w:start w:val="1"/>
      <w:numFmt w:val="bullet"/>
      <w:lvlText w:val=""/>
      <w:lvlJc w:val="left"/>
      <w:pPr>
        <w:ind w:left="720" w:hanging="360"/>
      </w:pPr>
      <w:rPr>
        <w:rFonts w:ascii="Symbol" w:hAnsi="Symbol"/>
      </w:rPr>
    </w:lvl>
    <w:lvl w:ilvl="7" w:tplc="219601E6">
      <w:start w:val="1"/>
      <w:numFmt w:val="bullet"/>
      <w:lvlText w:val=""/>
      <w:lvlJc w:val="left"/>
      <w:pPr>
        <w:ind w:left="720" w:hanging="360"/>
      </w:pPr>
      <w:rPr>
        <w:rFonts w:ascii="Symbol" w:hAnsi="Symbol"/>
      </w:rPr>
    </w:lvl>
    <w:lvl w:ilvl="8" w:tplc="4D7275FC">
      <w:start w:val="1"/>
      <w:numFmt w:val="bullet"/>
      <w:lvlText w:val=""/>
      <w:lvlJc w:val="left"/>
      <w:pPr>
        <w:ind w:left="720" w:hanging="360"/>
      </w:pPr>
      <w:rPr>
        <w:rFonts w:ascii="Symbol" w:hAnsi="Symbol"/>
      </w:rPr>
    </w:lvl>
  </w:abstractNum>
  <w:abstractNum w:abstractNumId="13" w15:restartNumberingAfterBreak="0">
    <w:nsid w:val="19ED4F54"/>
    <w:multiLevelType w:val="hybridMultilevel"/>
    <w:tmpl w:val="1CAE92B0"/>
    <w:lvl w:ilvl="0" w:tplc="0C10101C">
      <w:start w:val="1"/>
      <w:numFmt w:val="bullet"/>
      <w:lvlText w:val=""/>
      <w:lvlJc w:val="left"/>
      <w:pPr>
        <w:ind w:left="720" w:hanging="360"/>
      </w:pPr>
      <w:rPr>
        <w:rFonts w:ascii="Symbol" w:hAnsi="Symbol"/>
      </w:rPr>
    </w:lvl>
    <w:lvl w:ilvl="1" w:tplc="70607492">
      <w:start w:val="1"/>
      <w:numFmt w:val="bullet"/>
      <w:lvlText w:val=""/>
      <w:lvlJc w:val="left"/>
      <w:pPr>
        <w:ind w:left="720" w:hanging="360"/>
      </w:pPr>
      <w:rPr>
        <w:rFonts w:ascii="Symbol" w:hAnsi="Symbol"/>
      </w:rPr>
    </w:lvl>
    <w:lvl w:ilvl="2" w:tplc="889A0D72">
      <w:start w:val="1"/>
      <w:numFmt w:val="bullet"/>
      <w:lvlText w:val=""/>
      <w:lvlJc w:val="left"/>
      <w:pPr>
        <w:ind w:left="720" w:hanging="360"/>
      </w:pPr>
      <w:rPr>
        <w:rFonts w:ascii="Symbol" w:hAnsi="Symbol"/>
      </w:rPr>
    </w:lvl>
    <w:lvl w:ilvl="3" w:tplc="42E6EDDE">
      <w:start w:val="1"/>
      <w:numFmt w:val="bullet"/>
      <w:lvlText w:val=""/>
      <w:lvlJc w:val="left"/>
      <w:pPr>
        <w:ind w:left="720" w:hanging="360"/>
      </w:pPr>
      <w:rPr>
        <w:rFonts w:ascii="Symbol" w:hAnsi="Symbol"/>
      </w:rPr>
    </w:lvl>
    <w:lvl w:ilvl="4" w:tplc="F0A0F056">
      <w:start w:val="1"/>
      <w:numFmt w:val="bullet"/>
      <w:lvlText w:val=""/>
      <w:lvlJc w:val="left"/>
      <w:pPr>
        <w:ind w:left="720" w:hanging="360"/>
      </w:pPr>
      <w:rPr>
        <w:rFonts w:ascii="Symbol" w:hAnsi="Symbol"/>
      </w:rPr>
    </w:lvl>
    <w:lvl w:ilvl="5" w:tplc="CEBEF0B8">
      <w:start w:val="1"/>
      <w:numFmt w:val="bullet"/>
      <w:lvlText w:val=""/>
      <w:lvlJc w:val="left"/>
      <w:pPr>
        <w:ind w:left="720" w:hanging="360"/>
      </w:pPr>
      <w:rPr>
        <w:rFonts w:ascii="Symbol" w:hAnsi="Symbol"/>
      </w:rPr>
    </w:lvl>
    <w:lvl w:ilvl="6" w:tplc="84C600FA">
      <w:start w:val="1"/>
      <w:numFmt w:val="bullet"/>
      <w:lvlText w:val=""/>
      <w:lvlJc w:val="left"/>
      <w:pPr>
        <w:ind w:left="720" w:hanging="360"/>
      </w:pPr>
      <w:rPr>
        <w:rFonts w:ascii="Symbol" w:hAnsi="Symbol"/>
      </w:rPr>
    </w:lvl>
    <w:lvl w:ilvl="7" w:tplc="F296FA70">
      <w:start w:val="1"/>
      <w:numFmt w:val="bullet"/>
      <w:lvlText w:val=""/>
      <w:lvlJc w:val="left"/>
      <w:pPr>
        <w:ind w:left="720" w:hanging="360"/>
      </w:pPr>
      <w:rPr>
        <w:rFonts w:ascii="Symbol" w:hAnsi="Symbol"/>
      </w:rPr>
    </w:lvl>
    <w:lvl w:ilvl="8" w:tplc="3AC61B6C">
      <w:start w:val="1"/>
      <w:numFmt w:val="bullet"/>
      <w:lvlText w:val=""/>
      <w:lvlJc w:val="left"/>
      <w:pPr>
        <w:ind w:left="720" w:hanging="360"/>
      </w:pPr>
      <w:rPr>
        <w:rFonts w:ascii="Symbol" w:hAnsi="Symbol"/>
      </w:rPr>
    </w:lvl>
  </w:abstractNum>
  <w:abstractNum w:abstractNumId="14"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A3D01"/>
    <w:multiLevelType w:val="hybridMultilevel"/>
    <w:tmpl w:val="39700F66"/>
    <w:lvl w:ilvl="0" w:tplc="004CDEA4">
      <w:start w:val="1"/>
      <w:numFmt w:val="bullet"/>
      <w:lvlText w:val=""/>
      <w:lvlJc w:val="left"/>
      <w:pPr>
        <w:ind w:left="720" w:hanging="360"/>
      </w:pPr>
      <w:rPr>
        <w:rFonts w:ascii="Symbol" w:hAnsi="Symbol"/>
      </w:rPr>
    </w:lvl>
    <w:lvl w:ilvl="1" w:tplc="F6BE7FA6">
      <w:start w:val="1"/>
      <w:numFmt w:val="bullet"/>
      <w:lvlText w:val=""/>
      <w:lvlJc w:val="left"/>
      <w:pPr>
        <w:ind w:left="720" w:hanging="360"/>
      </w:pPr>
      <w:rPr>
        <w:rFonts w:ascii="Symbol" w:hAnsi="Symbol"/>
      </w:rPr>
    </w:lvl>
    <w:lvl w:ilvl="2" w:tplc="665C6C62">
      <w:start w:val="1"/>
      <w:numFmt w:val="bullet"/>
      <w:lvlText w:val=""/>
      <w:lvlJc w:val="left"/>
      <w:pPr>
        <w:ind w:left="720" w:hanging="360"/>
      </w:pPr>
      <w:rPr>
        <w:rFonts w:ascii="Symbol" w:hAnsi="Symbol"/>
      </w:rPr>
    </w:lvl>
    <w:lvl w:ilvl="3" w:tplc="4FE0AD6A">
      <w:start w:val="1"/>
      <w:numFmt w:val="bullet"/>
      <w:lvlText w:val=""/>
      <w:lvlJc w:val="left"/>
      <w:pPr>
        <w:ind w:left="720" w:hanging="360"/>
      </w:pPr>
      <w:rPr>
        <w:rFonts w:ascii="Symbol" w:hAnsi="Symbol"/>
      </w:rPr>
    </w:lvl>
    <w:lvl w:ilvl="4" w:tplc="44D06C18">
      <w:start w:val="1"/>
      <w:numFmt w:val="bullet"/>
      <w:lvlText w:val=""/>
      <w:lvlJc w:val="left"/>
      <w:pPr>
        <w:ind w:left="720" w:hanging="360"/>
      </w:pPr>
      <w:rPr>
        <w:rFonts w:ascii="Symbol" w:hAnsi="Symbol"/>
      </w:rPr>
    </w:lvl>
    <w:lvl w:ilvl="5" w:tplc="499A2674">
      <w:start w:val="1"/>
      <w:numFmt w:val="bullet"/>
      <w:lvlText w:val=""/>
      <w:lvlJc w:val="left"/>
      <w:pPr>
        <w:ind w:left="720" w:hanging="360"/>
      </w:pPr>
      <w:rPr>
        <w:rFonts w:ascii="Symbol" w:hAnsi="Symbol"/>
      </w:rPr>
    </w:lvl>
    <w:lvl w:ilvl="6" w:tplc="7D1E6D9A">
      <w:start w:val="1"/>
      <w:numFmt w:val="bullet"/>
      <w:lvlText w:val=""/>
      <w:lvlJc w:val="left"/>
      <w:pPr>
        <w:ind w:left="720" w:hanging="360"/>
      </w:pPr>
      <w:rPr>
        <w:rFonts w:ascii="Symbol" w:hAnsi="Symbol"/>
      </w:rPr>
    </w:lvl>
    <w:lvl w:ilvl="7" w:tplc="11AE9E64">
      <w:start w:val="1"/>
      <w:numFmt w:val="bullet"/>
      <w:lvlText w:val=""/>
      <w:lvlJc w:val="left"/>
      <w:pPr>
        <w:ind w:left="720" w:hanging="360"/>
      </w:pPr>
      <w:rPr>
        <w:rFonts w:ascii="Symbol" w:hAnsi="Symbol"/>
      </w:rPr>
    </w:lvl>
    <w:lvl w:ilvl="8" w:tplc="0B2277C4">
      <w:start w:val="1"/>
      <w:numFmt w:val="bullet"/>
      <w:lvlText w:val=""/>
      <w:lvlJc w:val="left"/>
      <w:pPr>
        <w:ind w:left="720" w:hanging="360"/>
      </w:pPr>
      <w:rPr>
        <w:rFonts w:ascii="Symbol" w:hAnsi="Symbol"/>
      </w:rPr>
    </w:lvl>
  </w:abstractNum>
  <w:abstractNum w:abstractNumId="19" w15:restartNumberingAfterBreak="0">
    <w:nsid w:val="7BD853B6"/>
    <w:multiLevelType w:val="hybridMultilevel"/>
    <w:tmpl w:val="60563198"/>
    <w:lvl w:ilvl="0" w:tplc="0FC8B5A0">
      <w:start w:val="1"/>
      <w:numFmt w:val="bullet"/>
      <w:lvlText w:val=""/>
      <w:lvlJc w:val="left"/>
      <w:pPr>
        <w:ind w:left="720" w:hanging="360"/>
      </w:pPr>
      <w:rPr>
        <w:rFonts w:ascii="Symbol" w:hAnsi="Symbol"/>
      </w:rPr>
    </w:lvl>
    <w:lvl w:ilvl="1" w:tplc="31C84E92">
      <w:start w:val="1"/>
      <w:numFmt w:val="bullet"/>
      <w:lvlText w:val=""/>
      <w:lvlJc w:val="left"/>
      <w:pPr>
        <w:ind w:left="720" w:hanging="360"/>
      </w:pPr>
      <w:rPr>
        <w:rFonts w:ascii="Symbol" w:hAnsi="Symbol"/>
      </w:rPr>
    </w:lvl>
    <w:lvl w:ilvl="2" w:tplc="C19283C8">
      <w:start w:val="1"/>
      <w:numFmt w:val="bullet"/>
      <w:lvlText w:val=""/>
      <w:lvlJc w:val="left"/>
      <w:pPr>
        <w:ind w:left="720" w:hanging="360"/>
      </w:pPr>
      <w:rPr>
        <w:rFonts w:ascii="Symbol" w:hAnsi="Symbol"/>
      </w:rPr>
    </w:lvl>
    <w:lvl w:ilvl="3" w:tplc="11B24806">
      <w:start w:val="1"/>
      <w:numFmt w:val="bullet"/>
      <w:lvlText w:val=""/>
      <w:lvlJc w:val="left"/>
      <w:pPr>
        <w:ind w:left="720" w:hanging="360"/>
      </w:pPr>
      <w:rPr>
        <w:rFonts w:ascii="Symbol" w:hAnsi="Symbol"/>
      </w:rPr>
    </w:lvl>
    <w:lvl w:ilvl="4" w:tplc="64B63902">
      <w:start w:val="1"/>
      <w:numFmt w:val="bullet"/>
      <w:lvlText w:val=""/>
      <w:lvlJc w:val="left"/>
      <w:pPr>
        <w:ind w:left="720" w:hanging="360"/>
      </w:pPr>
      <w:rPr>
        <w:rFonts w:ascii="Symbol" w:hAnsi="Symbol"/>
      </w:rPr>
    </w:lvl>
    <w:lvl w:ilvl="5" w:tplc="8FF89E5C">
      <w:start w:val="1"/>
      <w:numFmt w:val="bullet"/>
      <w:lvlText w:val=""/>
      <w:lvlJc w:val="left"/>
      <w:pPr>
        <w:ind w:left="720" w:hanging="360"/>
      </w:pPr>
      <w:rPr>
        <w:rFonts w:ascii="Symbol" w:hAnsi="Symbol"/>
      </w:rPr>
    </w:lvl>
    <w:lvl w:ilvl="6" w:tplc="D80A82F2">
      <w:start w:val="1"/>
      <w:numFmt w:val="bullet"/>
      <w:lvlText w:val=""/>
      <w:lvlJc w:val="left"/>
      <w:pPr>
        <w:ind w:left="720" w:hanging="360"/>
      </w:pPr>
      <w:rPr>
        <w:rFonts w:ascii="Symbol" w:hAnsi="Symbol"/>
      </w:rPr>
    </w:lvl>
    <w:lvl w:ilvl="7" w:tplc="05120524">
      <w:start w:val="1"/>
      <w:numFmt w:val="bullet"/>
      <w:lvlText w:val=""/>
      <w:lvlJc w:val="left"/>
      <w:pPr>
        <w:ind w:left="720" w:hanging="360"/>
      </w:pPr>
      <w:rPr>
        <w:rFonts w:ascii="Symbol" w:hAnsi="Symbol"/>
      </w:rPr>
    </w:lvl>
    <w:lvl w:ilvl="8" w:tplc="7C8471BE">
      <w:start w:val="1"/>
      <w:numFmt w:val="bullet"/>
      <w:lvlText w:val=""/>
      <w:lvlJc w:val="left"/>
      <w:pPr>
        <w:ind w:left="720" w:hanging="360"/>
      </w:pPr>
      <w:rPr>
        <w:rFonts w:ascii="Symbol" w:hAnsi="Symbol"/>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4"/>
  </w:num>
  <w:num w:numId="13" w16cid:durableId="2018774726">
    <w:abstractNumId w:val="17"/>
  </w:num>
  <w:num w:numId="14" w16cid:durableId="528374441">
    <w:abstractNumId w:val="15"/>
  </w:num>
  <w:num w:numId="15" w16cid:durableId="1927180622">
    <w:abstractNumId w:val="16"/>
  </w:num>
  <w:num w:numId="16" w16cid:durableId="1940988879">
    <w:abstractNumId w:val="19"/>
  </w:num>
  <w:num w:numId="17" w16cid:durableId="941455709">
    <w:abstractNumId w:val="11"/>
  </w:num>
  <w:num w:numId="18" w16cid:durableId="2132044786">
    <w:abstractNumId w:val="18"/>
  </w:num>
  <w:num w:numId="19" w16cid:durableId="1001814966">
    <w:abstractNumId w:val="13"/>
  </w:num>
  <w:num w:numId="20" w16cid:durableId="18917714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253A"/>
    <w:rsid w:val="0004341A"/>
    <w:rsid w:val="00044526"/>
    <w:rsid w:val="000455B0"/>
    <w:rsid w:val="000463F2"/>
    <w:rsid w:val="00052BE1"/>
    <w:rsid w:val="00053F60"/>
    <w:rsid w:val="00063A01"/>
    <w:rsid w:val="000640AD"/>
    <w:rsid w:val="00064985"/>
    <w:rsid w:val="00064B2E"/>
    <w:rsid w:val="00064FAE"/>
    <w:rsid w:val="00065F23"/>
    <w:rsid w:val="000663BA"/>
    <w:rsid w:val="00067AD6"/>
    <w:rsid w:val="00070D94"/>
    <w:rsid w:val="0007113B"/>
    <w:rsid w:val="000720FA"/>
    <w:rsid w:val="00074434"/>
    <w:rsid w:val="0007469B"/>
    <w:rsid w:val="00077028"/>
    <w:rsid w:val="000834DC"/>
    <w:rsid w:val="000910AD"/>
    <w:rsid w:val="000932AE"/>
    <w:rsid w:val="00093E5C"/>
    <w:rsid w:val="00095347"/>
    <w:rsid w:val="0009610B"/>
    <w:rsid w:val="000965E3"/>
    <w:rsid w:val="000A0ED9"/>
    <w:rsid w:val="000A132F"/>
    <w:rsid w:val="000A4C68"/>
    <w:rsid w:val="000A4DF2"/>
    <w:rsid w:val="000A59A7"/>
    <w:rsid w:val="000A6BCD"/>
    <w:rsid w:val="000A700E"/>
    <w:rsid w:val="000B2292"/>
    <w:rsid w:val="000B29FC"/>
    <w:rsid w:val="000B5850"/>
    <w:rsid w:val="000C0D50"/>
    <w:rsid w:val="000C22F7"/>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1F2F"/>
    <w:rsid w:val="00172C8B"/>
    <w:rsid w:val="001734C7"/>
    <w:rsid w:val="00180BE6"/>
    <w:rsid w:val="00183EED"/>
    <w:rsid w:val="001845FD"/>
    <w:rsid w:val="001856B5"/>
    <w:rsid w:val="00186200"/>
    <w:rsid w:val="00186CB1"/>
    <w:rsid w:val="00186EBA"/>
    <w:rsid w:val="00187DCD"/>
    <w:rsid w:val="00187E09"/>
    <w:rsid w:val="001908FE"/>
    <w:rsid w:val="00191C2E"/>
    <w:rsid w:val="00192ECC"/>
    <w:rsid w:val="0019672C"/>
    <w:rsid w:val="00197E12"/>
    <w:rsid w:val="001A0C4C"/>
    <w:rsid w:val="001A6F12"/>
    <w:rsid w:val="001B09DF"/>
    <w:rsid w:val="001B43E7"/>
    <w:rsid w:val="001B46A2"/>
    <w:rsid w:val="001B595E"/>
    <w:rsid w:val="001B5E41"/>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2EAF"/>
    <w:rsid w:val="0024433A"/>
    <w:rsid w:val="00255A93"/>
    <w:rsid w:val="00262611"/>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B3F"/>
    <w:rsid w:val="002A0D9D"/>
    <w:rsid w:val="002A19CA"/>
    <w:rsid w:val="002A3E6C"/>
    <w:rsid w:val="002A56BD"/>
    <w:rsid w:val="002B2763"/>
    <w:rsid w:val="002B5DE6"/>
    <w:rsid w:val="002B5FB4"/>
    <w:rsid w:val="002B78E9"/>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025A"/>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0A1"/>
    <w:rsid w:val="00351315"/>
    <w:rsid w:val="003567A6"/>
    <w:rsid w:val="00361048"/>
    <w:rsid w:val="003610A4"/>
    <w:rsid w:val="003619AA"/>
    <w:rsid w:val="00366D1A"/>
    <w:rsid w:val="003675BC"/>
    <w:rsid w:val="00367DC6"/>
    <w:rsid w:val="00371CE3"/>
    <w:rsid w:val="00373789"/>
    <w:rsid w:val="00375F67"/>
    <w:rsid w:val="00376719"/>
    <w:rsid w:val="00377CC7"/>
    <w:rsid w:val="003804E5"/>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A788D"/>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415E"/>
    <w:rsid w:val="003F56A9"/>
    <w:rsid w:val="004018D9"/>
    <w:rsid w:val="00401975"/>
    <w:rsid w:val="0040303A"/>
    <w:rsid w:val="00405516"/>
    <w:rsid w:val="0040600B"/>
    <w:rsid w:val="00406161"/>
    <w:rsid w:val="00406C85"/>
    <w:rsid w:val="00407EDB"/>
    <w:rsid w:val="00411289"/>
    <w:rsid w:val="00411657"/>
    <w:rsid w:val="0041459A"/>
    <w:rsid w:val="00415252"/>
    <w:rsid w:val="00415942"/>
    <w:rsid w:val="00416286"/>
    <w:rsid w:val="0041659F"/>
    <w:rsid w:val="004165F0"/>
    <w:rsid w:val="00416BEB"/>
    <w:rsid w:val="004175E6"/>
    <w:rsid w:val="004231AF"/>
    <w:rsid w:val="00425B0D"/>
    <w:rsid w:val="00427A39"/>
    <w:rsid w:val="004314A3"/>
    <w:rsid w:val="0043290C"/>
    <w:rsid w:val="00433D12"/>
    <w:rsid w:val="00435C7C"/>
    <w:rsid w:val="00437434"/>
    <w:rsid w:val="00437E96"/>
    <w:rsid w:val="00440A9F"/>
    <w:rsid w:val="004429B3"/>
    <w:rsid w:val="0044469E"/>
    <w:rsid w:val="00446DBA"/>
    <w:rsid w:val="00447F62"/>
    <w:rsid w:val="004649F7"/>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2990"/>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3A4D"/>
    <w:rsid w:val="004F713E"/>
    <w:rsid w:val="004F758A"/>
    <w:rsid w:val="00500A64"/>
    <w:rsid w:val="005013DF"/>
    <w:rsid w:val="00502FF2"/>
    <w:rsid w:val="00507A75"/>
    <w:rsid w:val="005219EC"/>
    <w:rsid w:val="0052270A"/>
    <w:rsid w:val="00523ACB"/>
    <w:rsid w:val="005261DE"/>
    <w:rsid w:val="005274AC"/>
    <w:rsid w:val="0053022F"/>
    <w:rsid w:val="00531137"/>
    <w:rsid w:val="00534354"/>
    <w:rsid w:val="00541433"/>
    <w:rsid w:val="0054280E"/>
    <w:rsid w:val="0054305E"/>
    <w:rsid w:val="005446B2"/>
    <w:rsid w:val="005468A2"/>
    <w:rsid w:val="00546A0E"/>
    <w:rsid w:val="005529A8"/>
    <w:rsid w:val="00553F69"/>
    <w:rsid w:val="00553FBD"/>
    <w:rsid w:val="00557D24"/>
    <w:rsid w:val="00557DDD"/>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271C"/>
    <w:rsid w:val="005B349F"/>
    <w:rsid w:val="005B399E"/>
    <w:rsid w:val="005B3EA6"/>
    <w:rsid w:val="005B45D8"/>
    <w:rsid w:val="005B5704"/>
    <w:rsid w:val="005C018F"/>
    <w:rsid w:val="005C0E96"/>
    <w:rsid w:val="005C1760"/>
    <w:rsid w:val="005C3716"/>
    <w:rsid w:val="005C4584"/>
    <w:rsid w:val="005C4D15"/>
    <w:rsid w:val="005D29CA"/>
    <w:rsid w:val="005D6F67"/>
    <w:rsid w:val="005D6FFF"/>
    <w:rsid w:val="005E1CC4"/>
    <w:rsid w:val="005E335F"/>
    <w:rsid w:val="005E62F5"/>
    <w:rsid w:val="005E6A21"/>
    <w:rsid w:val="005E7122"/>
    <w:rsid w:val="005E76ED"/>
    <w:rsid w:val="005F0B2B"/>
    <w:rsid w:val="005F6032"/>
    <w:rsid w:val="005F6967"/>
    <w:rsid w:val="006004FD"/>
    <w:rsid w:val="00601FCC"/>
    <w:rsid w:val="00603046"/>
    <w:rsid w:val="006037FC"/>
    <w:rsid w:val="006038E8"/>
    <w:rsid w:val="00603996"/>
    <w:rsid w:val="00603AC5"/>
    <w:rsid w:val="006074F5"/>
    <w:rsid w:val="006101BE"/>
    <w:rsid w:val="00611487"/>
    <w:rsid w:val="00611EA0"/>
    <w:rsid w:val="00612D63"/>
    <w:rsid w:val="00613D13"/>
    <w:rsid w:val="00616721"/>
    <w:rsid w:val="00616C41"/>
    <w:rsid w:val="00621C1E"/>
    <w:rsid w:val="0062233C"/>
    <w:rsid w:val="006226C4"/>
    <w:rsid w:val="006238DC"/>
    <w:rsid w:val="00627C14"/>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1AF0"/>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58A"/>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E31BF"/>
    <w:rsid w:val="006F0078"/>
    <w:rsid w:val="006F075C"/>
    <w:rsid w:val="006F0A64"/>
    <w:rsid w:val="006F0D31"/>
    <w:rsid w:val="006F242E"/>
    <w:rsid w:val="006F2551"/>
    <w:rsid w:val="006F45E3"/>
    <w:rsid w:val="006F4F4F"/>
    <w:rsid w:val="007033EF"/>
    <w:rsid w:val="0070421E"/>
    <w:rsid w:val="0070431D"/>
    <w:rsid w:val="00705608"/>
    <w:rsid w:val="00710560"/>
    <w:rsid w:val="0071439B"/>
    <w:rsid w:val="007144CE"/>
    <w:rsid w:val="00715CF0"/>
    <w:rsid w:val="00715FE0"/>
    <w:rsid w:val="007173E5"/>
    <w:rsid w:val="00720C3D"/>
    <w:rsid w:val="00720E68"/>
    <w:rsid w:val="00721960"/>
    <w:rsid w:val="00721C48"/>
    <w:rsid w:val="00721FFA"/>
    <w:rsid w:val="00722B3F"/>
    <w:rsid w:val="00722FB6"/>
    <w:rsid w:val="0072530A"/>
    <w:rsid w:val="00726727"/>
    <w:rsid w:val="00726DA5"/>
    <w:rsid w:val="00730B00"/>
    <w:rsid w:val="007326BC"/>
    <w:rsid w:val="007326E6"/>
    <w:rsid w:val="0073467F"/>
    <w:rsid w:val="0073502F"/>
    <w:rsid w:val="00736411"/>
    <w:rsid w:val="0073797E"/>
    <w:rsid w:val="00741B24"/>
    <w:rsid w:val="00742C3F"/>
    <w:rsid w:val="00742E66"/>
    <w:rsid w:val="00745190"/>
    <w:rsid w:val="00746DA2"/>
    <w:rsid w:val="007503AD"/>
    <w:rsid w:val="007521A3"/>
    <w:rsid w:val="00756231"/>
    <w:rsid w:val="00757888"/>
    <w:rsid w:val="00761152"/>
    <w:rsid w:val="00767CCF"/>
    <w:rsid w:val="00772B44"/>
    <w:rsid w:val="00773176"/>
    <w:rsid w:val="007738D3"/>
    <w:rsid w:val="007754C0"/>
    <w:rsid w:val="00775AE9"/>
    <w:rsid w:val="0077620E"/>
    <w:rsid w:val="007809FA"/>
    <w:rsid w:val="007829AD"/>
    <w:rsid w:val="007841DB"/>
    <w:rsid w:val="007860F8"/>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A7BF9"/>
    <w:rsid w:val="007B0C3C"/>
    <w:rsid w:val="007B2BE2"/>
    <w:rsid w:val="007B6166"/>
    <w:rsid w:val="007B7727"/>
    <w:rsid w:val="007C008A"/>
    <w:rsid w:val="007C124C"/>
    <w:rsid w:val="007C1A57"/>
    <w:rsid w:val="007C1D3A"/>
    <w:rsid w:val="007C21EF"/>
    <w:rsid w:val="007C5BD9"/>
    <w:rsid w:val="007C7BB4"/>
    <w:rsid w:val="007D2991"/>
    <w:rsid w:val="007D40EE"/>
    <w:rsid w:val="007D5AD8"/>
    <w:rsid w:val="007D7E9D"/>
    <w:rsid w:val="007D7F2A"/>
    <w:rsid w:val="007E29FC"/>
    <w:rsid w:val="007E32FA"/>
    <w:rsid w:val="007E4B12"/>
    <w:rsid w:val="007E5AF8"/>
    <w:rsid w:val="007E6BF9"/>
    <w:rsid w:val="007E7BC5"/>
    <w:rsid w:val="007F1966"/>
    <w:rsid w:val="007F274A"/>
    <w:rsid w:val="007F409E"/>
    <w:rsid w:val="007F40B8"/>
    <w:rsid w:val="008012F8"/>
    <w:rsid w:val="00801829"/>
    <w:rsid w:val="008059EF"/>
    <w:rsid w:val="00806360"/>
    <w:rsid w:val="0081164A"/>
    <w:rsid w:val="00816BE7"/>
    <w:rsid w:val="008203A8"/>
    <w:rsid w:val="0082076D"/>
    <w:rsid w:val="008220B9"/>
    <w:rsid w:val="00826D40"/>
    <w:rsid w:val="00833622"/>
    <w:rsid w:val="008357E2"/>
    <w:rsid w:val="00835946"/>
    <w:rsid w:val="008366CC"/>
    <w:rsid w:val="008412F6"/>
    <w:rsid w:val="008426A8"/>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416B"/>
    <w:rsid w:val="0087564F"/>
    <w:rsid w:val="00875E7D"/>
    <w:rsid w:val="008765B6"/>
    <w:rsid w:val="0088226D"/>
    <w:rsid w:val="00882FC4"/>
    <w:rsid w:val="00885FE6"/>
    <w:rsid w:val="008865C1"/>
    <w:rsid w:val="008905A3"/>
    <w:rsid w:val="00891186"/>
    <w:rsid w:val="00891197"/>
    <w:rsid w:val="00891B16"/>
    <w:rsid w:val="00892B73"/>
    <w:rsid w:val="00892D78"/>
    <w:rsid w:val="00893437"/>
    <w:rsid w:val="00893D86"/>
    <w:rsid w:val="008948F2"/>
    <w:rsid w:val="0089549E"/>
    <w:rsid w:val="00896D56"/>
    <w:rsid w:val="008A0246"/>
    <w:rsid w:val="008A0300"/>
    <w:rsid w:val="008A2A01"/>
    <w:rsid w:val="008A2A02"/>
    <w:rsid w:val="008A2F8F"/>
    <w:rsid w:val="008A319F"/>
    <w:rsid w:val="008A53BF"/>
    <w:rsid w:val="008B03F7"/>
    <w:rsid w:val="008B04D0"/>
    <w:rsid w:val="008B0A96"/>
    <w:rsid w:val="008B2AA4"/>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68C"/>
    <w:rsid w:val="008F7D47"/>
    <w:rsid w:val="00900EC1"/>
    <w:rsid w:val="00902EB3"/>
    <w:rsid w:val="00904745"/>
    <w:rsid w:val="00904953"/>
    <w:rsid w:val="00906CF7"/>
    <w:rsid w:val="009105A2"/>
    <w:rsid w:val="009105BA"/>
    <w:rsid w:val="00913CC5"/>
    <w:rsid w:val="00915121"/>
    <w:rsid w:val="00915433"/>
    <w:rsid w:val="00915AF8"/>
    <w:rsid w:val="00916864"/>
    <w:rsid w:val="009170ED"/>
    <w:rsid w:val="0092146A"/>
    <w:rsid w:val="00927977"/>
    <w:rsid w:val="00927DFD"/>
    <w:rsid w:val="00930194"/>
    <w:rsid w:val="00933572"/>
    <w:rsid w:val="009337CD"/>
    <w:rsid w:val="00934B00"/>
    <w:rsid w:val="00940C57"/>
    <w:rsid w:val="00944D70"/>
    <w:rsid w:val="00945938"/>
    <w:rsid w:val="00946CB6"/>
    <w:rsid w:val="00947177"/>
    <w:rsid w:val="00950A32"/>
    <w:rsid w:val="00952759"/>
    <w:rsid w:val="009530A2"/>
    <w:rsid w:val="00953BC7"/>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5D4E"/>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B6210"/>
    <w:rsid w:val="009B754B"/>
    <w:rsid w:val="009C3BEA"/>
    <w:rsid w:val="009C47D1"/>
    <w:rsid w:val="009C60C8"/>
    <w:rsid w:val="009C64DF"/>
    <w:rsid w:val="009D0A29"/>
    <w:rsid w:val="009D150A"/>
    <w:rsid w:val="009D65E6"/>
    <w:rsid w:val="009D6D86"/>
    <w:rsid w:val="009E0510"/>
    <w:rsid w:val="009E297A"/>
    <w:rsid w:val="009E6929"/>
    <w:rsid w:val="009F1AF2"/>
    <w:rsid w:val="009F35A5"/>
    <w:rsid w:val="009F496B"/>
    <w:rsid w:val="009F67F8"/>
    <w:rsid w:val="009F7F9E"/>
    <w:rsid w:val="00A02467"/>
    <w:rsid w:val="00A06237"/>
    <w:rsid w:val="00A070A7"/>
    <w:rsid w:val="00A07641"/>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37DDF"/>
    <w:rsid w:val="00A423DC"/>
    <w:rsid w:val="00A427ED"/>
    <w:rsid w:val="00A429B3"/>
    <w:rsid w:val="00A42ABE"/>
    <w:rsid w:val="00A43275"/>
    <w:rsid w:val="00A4435D"/>
    <w:rsid w:val="00A4532F"/>
    <w:rsid w:val="00A46454"/>
    <w:rsid w:val="00A506C6"/>
    <w:rsid w:val="00A51141"/>
    <w:rsid w:val="00A5259E"/>
    <w:rsid w:val="00A53C61"/>
    <w:rsid w:val="00A61909"/>
    <w:rsid w:val="00A61EF3"/>
    <w:rsid w:val="00A61F8D"/>
    <w:rsid w:val="00A62D29"/>
    <w:rsid w:val="00A63E6C"/>
    <w:rsid w:val="00A63FC1"/>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660"/>
    <w:rsid w:val="00AC2723"/>
    <w:rsid w:val="00AC2ADE"/>
    <w:rsid w:val="00AC3287"/>
    <w:rsid w:val="00AC4DEA"/>
    <w:rsid w:val="00AC7604"/>
    <w:rsid w:val="00AD0976"/>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3794"/>
    <w:rsid w:val="00B045BB"/>
    <w:rsid w:val="00B05DF4"/>
    <w:rsid w:val="00B1092F"/>
    <w:rsid w:val="00B112A3"/>
    <w:rsid w:val="00B1133F"/>
    <w:rsid w:val="00B118BF"/>
    <w:rsid w:val="00B1333A"/>
    <w:rsid w:val="00B13F5A"/>
    <w:rsid w:val="00B16688"/>
    <w:rsid w:val="00B2279F"/>
    <w:rsid w:val="00B25A26"/>
    <w:rsid w:val="00B272F5"/>
    <w:rsid w:val="00B278CA"/>
    <w:rsid w:val="00B304CD"/>
    <w:rsid w:val="00B351D6"/>
    <w:rsid w:val="00B35474"/>
    <w:rsid w:val="00B35EC2"/>
    <w:rsid w:val="00B36D2F"/>
    <w:rsid w:val="00B37E93"/>
    <w:rsid w:val="00B413EC"/>
    <w:rsid w:val="00B42175"/>
    <w:rsid w:val="00B428D8"/>
    <w:rsid w:val="00B46177"/>
    <w:rsid w:val="00B47399"/>
    <w:rsid w:val="00B50CCB"/>
    <w:rsid w:val="00B51B40"/>
    <w:rsid w:val="00B553A6"/>
    <w:rsid w:val="00B57993"/>
    <w:rsid w:val="00B6173E"/>
    <w:rsid w:val="00B63215"/>
    <w:rsid w:val="00B64955"/>
    <w:rsid w:val="00B652BC"/>
    <w:rsid w:val="00B66DD3"/>
    <w:rsid w:val="00B67415"/>
    <w:rsid w:val="00B67FEC"/>
    <w:rsid w:val="00B72182"/>
    <w:rsid w:val="00B72416"/>
    <w:rsid w:val="00B726A3"/>
    <w:rsid w:val="00B76795"/>
    <w:rsid w:val="00B7786B"/>
    <w:rsid w:val="00B80137"/>
    <w:rsid w:val="00B91D41"/>
    <w:rsid w:val="00BA1808"/>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E6C70"/>
    <w:rsid w:val="00BF04D4"/>
    <w:rsid w:val="00BF54F7"/>
    <w:rsid w:val="00BF63E7"/>
    <w:rsid w:val="00BF785C"/>
    <w:rsid w:val="00C00725"/>
    <w:rsid w:val="00C0192B"/>
    <w:rsid w:val="00C03261"/>
    <w:rsid w:val="00C03B3D"/>
    <w:rsid w:val="00C04039"/>
    <w:rsid w:val="00C07C71"/>
    <w:rsid w:val="00C10502"/>
    <w:rsid w:val="00C10C96"/>
    <w:rsid w:val="00C1553D"/>
    <w:rsid w:val="00C15935"/>
    <w:rsid w:val="00C16B08"/>
    <w:rsid w:val="00C20240"/>
    <w:rsid w:val="00C20BE8"/>
    <w:rsid w:val="00C221A9"/>
    <w:rsid w:val="00C2239B"/>
    <w:rsid w:val="00C23A74"/>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CAA"/>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016"/>
    <w:rsid w:val="00CC2C58"/>
    <w:rsid w:val="00CC4D9A"/>
    <w:rsid w:val="00CC6660"/>
    <w:rsid w:val="00CC756B"/>
    <w:rsid w:val="00CD1D7A"/>
    <w:rsid w:val="00CD1E2A"/>
    <w:rsid w:val="00CE12E3"/>
    <w:rsid w:val="00CE141B"/>
    <w:rsid w:val="00CE447B"/>
    <w:rsid w:val="00CE518D"/>
    <w:rsid w:val="00CE6908"/>
    <w:rsid w:val="00CE6C68"/>
    <w:rsid w:val="00CE70D0"/>
    <w:rsid w:val="00CF1D59"/>
    <w:rsid w:val="00CF2B32"/>
    <w:rsid w:val="00CF2F67"/>
    <w:rsid w:val="00CF52B6"/>
    <w:rsid w:val="00CF54F6"/>
    <w:rsid w:val="00CF5547"/>
    <w:rsid w:val="00CF5D68"/>
    <w:rsid w:val="00CF6DFF"/>
    <w:rsid w:val="00CF7AC2"/>
    <w:rsid w:val="00D0011C"/>
    <w:rsid w:val="00D00A6B"/>
    <w:rsid w:val="00D00B15"/>
    <w:rsid w:val="00D0209A"/>
    <w:rsid w:val="00D10E08"/>
    <w:rsid w:val="00D10EB5"/>
    <w:rsid w:val="00D111A6"/>
    <w:rsid w:val="00D12171"/>
    <w:rsid w:val="00D15D82"/>
    <w:rsid w:val="00D16907"/>
    <w:rsid w:val="00D16C65"/>
    <w:rsid w:val="00D173E9"/>
    <w:rsid w:val="00D2011C"/>
    <w:rsid w:val="00D24F7F"/>
    <w:rsid w:val="00D26E42"/>
    <w:rsid w:val="00D302A2"/>
    <w:rsid w:val="00D3055D"/>
    <w:rsid w:val="00D328BE"/>
    <w:rsid w:val="00D337A6"/>
    <w:rsid w:val="00D33FF9"/>
    <w:rsid w:val="00D363D4"/>
    <w:rsid w:val="00D363DA"/>
    <w:rsid w:val="00D37599"/>
    <w:rsid w:val="00D408F6"/>
    <w:rsid w:val="00D40FA4"/>
    <w:rsid w:val="00D429FB"/>
    <w:rsid w:val="00D4447D"/>
    <w:rsid w:val="00D44A0C"/>
    <w:rsid w:val="00D47A4A"/>
    <w:rsid w:val="00D53E02"/>
    <w:rsid w:val="00D56D68"/>
    <w:rsid w:val="00D57264"/>
    <w:rsid w:val="00D62AF1"/>
    <w:rsid w:val="00D64068"/>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145E"/>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0260"/>
    <w:rsid w:val="00DF1B23"/>
    <w:rsid w:val="00DF3B02"/>
    <w:rsid w:val="00DF514A"/>
    <w:rsid w:val="00DF624A"/>
    <w:rsid w:val="00DF7461"/>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266A"/>
    <w:rsid w:val="00E341AD"/>
    <w:rsid w:val="00E36A67"/>
    <w:rsid w:val="00E372F0"/>
    <w:rsid w:val="00E4020B"/>
    <w:rsid w:val="00E4550F"/>
    <w:rsid w:val="00E471CE"/>
    <w:rsid w:val="00E4764F"/>
    <w:rsid w:val="00E5090B"/>
    <w:rsid w:val="00E50ED0"/>
    <w:rsid w:val="00E543F7"/>
    <w:rsid w:val="00E54CB0"/>
    <w:rsid w:val="00E56049"/>
    <w:rsid w:val="00E567DF"/>
    <w:rsid w:val="00E56ED0"/>
    <w:rsid w:val="00E576F2"/>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540A"/>
    <w:rsid w:val="00EA655A"/>
    <w:rsid w:val="00EA782B"/>
    <w:rsid w:val="00EB0BD2"/>
    <w:rsid w:val="00EB2420"/>
    <w:rsid w:val="00EB249D"/>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3E65"/>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9EB"/>
    <w:rsid w:val="00F04BB9"/>
    <w:rsid w:val="00F055E1"/>
    <w:rsid w:val="00F11546"/>
    <w:rsid w:val="00F133B7"/>
    <w:rsid w:val="00F140FE"/>
    <w:rsid w:val="00F210C5"/>
    <w:rsid w:val="00F22FD2"/>
    <w:rsid w:val="00F233AB"/>
    <w:rsid w:val="00F2492A"/>
    <w:rsid w:val="00F252B8"/>
    <w:rsid w:val="00F266DB"/>
    <w:rsid w:val="00F27AC3"/>
    <w:rsid w:val="00F302B0"/>
    <w:rsid w:val="00F3151C"/>
    <w:rsid w:val="00F334B2"/>
    <w:rsid w:val="00F337B1"/>
    <w:rsid w:val="00F35AB5"/>
    <w:rsid w:val="00F36B5F"/>
    <w:rsid w:val="00F36C3A"/>
    <w:rsid w:val="00F407D7"/>
    <w:rsid w:val="00F424F2"/>
    <w:rsid w:val="00F44923"/>
    <w:rsid w:val="00F46519"/>
    <w:rsid w:val="00F47320"/>
    <w:rsid w:val="00F47633"/>
    <w:rsid w:val="00F53ABB"/>
    <w:rsid w:val="00F56693"/>
    <w:rsid w:val="00F5729D"/>
    <w:rsid w:val="00F60677"/>
    <w:rsid w:val="00F60F43"/>
    <w:rsid w:val="00F61D3D"/>
    <w:rsid w:val="00F62BCE"/>
    <w:rsid w:val="00F63301"/>
    <w:rsid w:val="00F64A3A"/>
    <w:rsid w:val="00F67E4D"/>
    <w:rsid w:val="00F71AF9"/>
    <w:rsid w:val="00F734BA"/>
    <w:rsid w:val="00F737A8"/>
    <w:rsid w:val="00F750BE"/>
    <w:rsid w:val="00F82A9C"/>
    <w:rsid w:val="00F82AD8"/>
    <w:rsid w:val="00F83336"/>
    <w:rsid w:val="00F85710"/>
    <w:rsid w:val="00F85B92"/>
    <w:rsid w:val="00F861E7"/>
    <w:rsid w:val="00F87138"/>
    <w:rsid w:val="00F87DFA"/>
    <w:rsid w:val="00F94696"/>
    <w:rsid w:val="00F94AC1"/>
    <w:rsid w:val="00F95720"/>
    <w:rsid w:val="00F97E33"/>
    <w:rsid w:val="00FA3144"/>
    <w:rsid w:val="00FA375B"/>
    <w:rsid w:val="00FA7287"/>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E76D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pf0">
    <w:name w:val="pf0"/>
    <w:basedOn w:val="Standard"/>
    <w:rsid w:val="007326E6"/>
    <w:pPr>
      <w:spacing w:before="100" w:beforeAutospacing="1" w:after="100" w:afterAutospacing="1"/>
    </w:pPr>
    <w:rPr>
      <w:rFonts w:ascii="Times New Roman" w:eastAsia="Times New Roman" w:hAnsi="Times New Roman" w:cs="Times New Roman"/>
    </w:rPr>
  </w:style>
  <w:style w:type="character" w:customStyle="1" w:styleId="cf01">
    <w:name w:val="cf01"/>
    <w:basedOn w:val="Absatz-Standardschriftart"/>
    <w:rsid w:val="007326E6"/>
    <w:rPr>
      <w:rFonts w:ascii="Segoe UI" w:hAnsi="Segoe UI" w:cs="Segoe UI" w:hint="default"/>
      <w:sz w:val="18"/>
      <w:szCs w:val="18"/>
    </w:rPr>
  </w:style>
  <w:style w:type="character" w:customStyle="1" w:styleId="cf21">
    <w:name w:val="cf21"/>
    <w:basedOn w:val="Absatz-Standardschriftart"/>
    <w:rsid w:val="007326E6"/>
    <w:rPr>
      <w:rFonts w:ascii="Segoe UI" w:hAnsi="Segoe UI" w:cs="Segoe UI" w:hint="default"/>
      <w:strike/>
      <w:sz w:val="18"/>
      <w:szCs w:val="18"/>
    </w:rPr>
  </w:style>
  <w:style w:type="paragraph" w:customStyle="1" w:styleId="Copykursiv11auf15">
    <w:name w:val="_Copy kursiv 11auf15"/>
    <w:basedOn w:val="Standard"/>
    <w:uiPriority w:val="99"/>
    <w:rsid w:val="008A0300"/>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78938361">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5744534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sealing/markets/automotive-truck-bus/thermal-barriers/" TargetMode="Externa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oph.klink@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reudenberg.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2</cp:revision>
  <cp:lastPrinted>2023-04-13T09:13:00Z</cp:lastPrinted>
  <dcterms:created xsi:type="dcterms:W3CDTF">2023-08-21T13:55:00Z</dcterms:created>
  <dcterms:modified xsi:type="dcterms:W3CDTF">2023-08-21T13:55:00Z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