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8336" w14:textId="1F64E7D0" w:rsidR="00795FFD" w:rsidRPr="00771DD5" w:rsidRDefault="003661ED" w:rsidP="00036BA4">
      <w:pPr>
        <w:ind w:left="-142"/>
        <w:rPr>
          <w:rFonts w:ascii="Helvetica" w:hAnsi="Helvetica"/>
          <w:sz w:val="22"/>
          <w:szCs w:val="22"/>
          <w:lang w:val="en-US"/>
        </w:rPr>
      </w:pPr>
      <w:r w:rsidRPr="00771DD5">
        <w:rPr>
          <w:rFonts w:ascii="Helvetica" w:hAnsi="Helvetica"/>
          <w:sz w:val="22"/>
          <w:szCs w:val="22"/>
          <w:lang w:val="en-US"/>
        </w:rPr>
        <w:t xml:space="preserve"> </w:t>
      </w:r>
    </w:p>
    <w:p w14:paraId="3DD961D7" w14:textId="77777777" w:rsidR="00C330B0" w:rsidRDefault="00C330B0">
      <w:pPr>
        <w:rPr>
          <w:rFonts w:ascii="Helvetica" w:eastAsiaTheme="minorEastAsia" w:hAnsi="Helvetica" w:cs="Calibri"/>
          <w:sz w:val="22"/>
          <w:szCs w:val="22"/>
          <w:lang w:val="en-US"/>
        </w:rPr>
      </w:pPr>
    </w:p>
    <w:p w14:paraId="78D3F9F7" w14:textId="7AF255FA" w:rsidR="00036BA4" w:rsidRPr="00771DD5" w:rsidRDefault="00036BA4">
      <w:pPr>
        <w:rPr>
          <w:rFonts w:ascii="Helvetica" w:hAnsi="Helvetica"/>
          <w:b/>
          <w:bCs/>
          <w:sz w:val="22"/>
          <w:szCs w:val="22"/>
          <w:lang w:val="en-US"/>
        </w:rPr>
      </w:pPr>
      <w:r w:rsidRPr="00771DD5">
        <w:rPr>
          <w:rFonts w:ascii="Helvetica" w:eastAsiaTheme="minorEastAsia" w:hAnsi="Helvetica" w:cs="Calibri"/>
          <w:sz w:val="22"/>
          <w:szCs w:val="22"/>
          <w:lang w:val="en-US"/>
        </w:rPr>
        <w:fldChar w:fldCharType="begin"/>
      </w:r>
      <w:r w:rsidR="00DF0417" w:rsidRPr="00771DD5">
        <w:rPr>
          <w:rFonts w:ascii="Helvetica" w:eastAsiaTheme="minorEastAsia" w:hAnsi="Helvetica" w:cs="Calibri"/>
          <w:sz w:val="22"/>
          <w:szCs w:val="22"/>
          <w:lang w:val="en-US"/>
        </w:rPr>
        <w:instrText xml:space="preserve"> INCLUDEPICTURE "C:\\Users\\verenahladik\\Library\\Containers\\com.microsoft.Outlook\\Data\\Library\\Caches\\Signatures\\signature_310898457" \* MERGEFORMAT \d \x \y </w:instrText>
      </w:r>
      <w:r w:rsidRPr="00771DD5">
        <w:rPr>
          <w:rFonts w:ascii="Helvetica" w:eastAsiaTheme="minorEastAsia" w:hAnsi="Helvetica" w:cs="Calibri"/>
          <w:sz w:val="22"/>
          <w:szCs w:val="22"/>
          <w:lang w:val="en-US"/>
        </w:rPr>
        <w:fldChar w:fldCharType="end"/>
      </w:r>
    </w:p>
    <w:p w14:paraId="0D113A93" w14:textId="77777777" w:rsidR="00036BA4" w:rsidRPr="00771DD5" w:rsidRDefault="00036BA4">
      <w:pPr>
        <w:rPr>
          <w:rFonts w:ascii="Helvetica" w:hAnsi="Helvetica"/>
          <w:b/>
          <w:bCs/>
          <w:sz w:val="22"/>
          <w:szCs w:val="22"/>
          <w:lang w:val="en-US"/>
        </w:rPr>
      </w:pPr>
    </w:p>
    <w:p w14:paraId="1E117945" w14:textId="4C99A19B" w:rsidR="000C63FF" w:rsidRPr="00C330B0" w:rsidRDefault="00BC416D" w:rsidP="001D1423">
      <w:pPr>
        <w:spacing w:after="160" w:line="259" w:lineRule="auto"/>
        <w:rPr>
          <w:rFonts w:ascii="Helvetica" w:eastAsiaTheme="minorEastAsia" w:hAnsi="Helvetica"/>
          <w:sz w:val="22"/>
          <w:szCs w:val="22"/>
          <w:lang w:val="en-US"/>
        </w:rPr>
      </w:pPr>
      <w:r>
        <w:rPr>
          <w:rFonts w:ascii="Helvetica" w:eastAsiaTheme="minorEastAsia" w:hAnsi="Helvetica"/>
          <w:sz w:val="22"/>
          <w:szCs w:val="22"/>
          <w:lang w:val="en-US"/>
        </w:rPr>
        <w:t>version</w:t>
      </w:r>
      <w:r w:rsidR="00C330B0" w:rsidRPr="00C330B0">
        <w:rPr>
          <w:rFonts w:ascii="Helvetica" w:eastAsiaTheme="minorEastAsia" w:hAnsi="Helvetica"/>
          <w:sz w:val="22"/>
          <w:szCs w:val="22"/>
          <w:lang w:val="en-US"/>
        </w:rPr>
        <w:t xml:space="preserve"> for print m</w:t>
      </w:r>
      <w:r w:rsidR="00C330B0">
        <w:rPr>
          <w:rFonts w:ascii="Helvetica" w:eastAsiaTheme="minorEastAsia" w:hAnsi="Helvetica"/>
          <w:sz w:val="22"/>
          <w:szCs w:val="22"/>
          <w:lang w:val="en-US"/>
        </w:rPr>
        <w:t>edia</w:t>
      </w:r>
    </w:p>
    <w:p w14:paraId="60F3A19E" w14:textId="77777777" w:rsidR="00BC416D" w:rsidRDefault="00BC416D" w:rsidP="008363E6">
      <w:pPr>
        <w:spacing w:after="160" w:line="259" w:lineRule="auto"/>
        <w:ind w:right="1978"/>
        <w:rPr>
          <w:rFonts w:ascii="Arial" w:hAnsi="Arial" w:cs="Arial"/>
          <w:b/>
          <w:color w:val="000000" w:themeColor="text1"/>
          <w:sz w:val="32"/>
          <w:szCs w:val="32"/>
          <w:lang w:val="en-US"/>
        </w:rPr>
      </w:pPr>
      <w:r w:rsidRPr="00BC416D">
        <w:rPr>
          <w:rFonts w:ascii="Arial" w:hAnsi="Arial" w:cs="Arial"/>
          <w:b/>
          <w:color w:val="000000" w:themeColor="text1"/>
          <w:sz w:val="32"/>
          <w:szCs w:val="32"/>
          <w:lang w:val="en-US"/>
        </w:rPr>
        <w:t>Certified Safety for the Food Industry</w:t>
      </w:r>
    </w:p>
    <w:p w14:paraId="62F5A1A8" w14:textId="40BE55F0" w:rsidR="001D1423" w:rsidRPr="00BC416D" w:rsidRDefault="001D1423" w:rsidP="008363E6">
      <w:pPr>
        <w:spacing w:after="160" w:line="259" w:lineRule="auto"/>
        <w:ind w:right="1978"/>
        <w:rPr>
          <w:rFonts w:ascii="Arial" w:eastAsia="Times New Roman" w:hAnsi="Arial" w:cs="Arial"/>
          <w:b/>
          <w:bCs/>
          <w:sz w:val="22"/>
          <w:szCs w:val="22"/>
          <w:lang w:val="en-US" w:eastAsia="de-DE"/>
        </w:rPr>
      </w:pPr>
      <w:r w:rsidRPr="00BC416D">
        <w:rPr>
          <w:rFonts w:ascii="Arial" w:eastAsia="Times New Roman" w:hAnsi="Arial" w:cs="Arial"/>
          <w:b/>
          <w:bCs/>
          <w:sz w:val="22"/>
          <w:szCs w:val="22"/>
          <w:lang w:val="en-US" w:eastAsia="de-DE"/>
        </w:rPr>
        <w:t>Freudenberg develops sealing solution for first EHEDG-compliant tubular heat exchanger according to the latest guideline</w:t>
      </w:r>
    </w:p>
    <w:p w14:paraId="754A81EB" w14:textId="08FC8C0A" w:rsidR="001D1423" w:rsidRPr="001D1423" w:rsidRDefault="00101945" w:rsidP="001D1423">
      <w:pPr>
        <w:autoSpaceDE w:val="0"/>
        <w:autoSpaceDN w:val="0"/>
        <w:adjustRightInd w:val="0"/>
        <w:spacing w:after="120" w:line="360" w:lineRule="auto"/>
        <w:ind w:right="1978"/>
        <w:rPr>
          <w:rFonts w:ascii="Arial" w:hAnsi="Arial" w:cs="Arial"/>
          <w:b/>
          <w:color w:val="000000" w:themeColor="text1"/>
          <w:sz w:val="20"/>
          <w:szCs w:val="20"/>
        </w:rPr>
      </w:pPr>
      <w:bookmarkStart w:id="0" w:name="_Hlk111298488"/>
      <w:r w:rsidRPr="00101945">
        <w:rPr>
          <w:rFonts w:ascii="Arial" w:hAnsi="Arial" w:cs="Arial"/>
          <w:b/>
          <w:color w:val="000000" w:themeColor="text1"/>
          <w:sz w:val="20"/>
          <w:szCs w:val="20"/>
          <w:lang w:val="en-US"/>
        </w:rPr>
        <w:t>Weinheim</w:t>
      </w:r>
      <w:r>
        <w:rPr>
          <w:rFonts w:ascii="Arial" w:hAnsi="Arial" w:cs="Arial"/>
          <w:b/>
          <w:color w:val="000000" w:themeColor="text1"/>
          <w:sz w:val="20"/>
          <w:szCs w:val="20"/>
          <w:lang w:val="en-US"/>
        </w:rPr>
        <w:t xml:space="preserve"> (Germany)</w:t>
      </w:r>
      <w:r w:rsidRPr="00101945">
        <w:rPr>
          <w:rFonts w:ascii="Arial" w:hAnsi="Arial" w:cs="Arial"/>
          <w:b/>
          <w:color w:val="000000" w:themeColor="text1"/>
          <w:sz w:val="20"/>
          <w:szCs w:val="20"/>
          <w:lang w:val="en-US"/>
        </w:rPr>
        <w:t xml:space="preserve">, </w:t>
      </w:r>
      <w:r>
        <w:rPr>
          <w:rFonts w:ascii="Arial" w:hAnsi="Arial" w:cs="Arial"/>
          <w:b/>
          <w:color w:val="000000" w:themeColor="text1"/>
          <w:sz w:val="20"/>
          <w:szCs w:val="20"/>
          <w:lang w:val="en-US"/>
        </w:rPr>
        <w:t xml:space="preserve">January 25, </w:t>
      </w:r>
      <w:r w:rsidRPr="00101945">
        <w:rPr>
          <w:rFonts w:ascii="Arial" w:hAnsi="Arial" w:cs="Arial"/>
          <w:b/>
          <w:color w:val="000000" w:themeColor="text1"/>
          <w:sz w:val="20"/>
          <w:szCs w:val="20"/>
          <w:lang w:val="en-US"/>
        </w:rPr>
        <w:t>202</w:t>
      </w:r>
      <w:r>
        <w:rPr>
          <w:rFonts w:ascii="Arial" w:hAnsi="Arial" w:cs="Arial"/>
          <w:b/>
          <w:color w:val="000000" w:themeColor="text1"/>
          <w:sz w:val="20"/>
          <w:szCs w:val="20"/>
          <w:lang w:val="en-US"/>
        </w:rPr>
        <w:t>3</w:t>
      </w:r>
      <w:r w:rsidRPr="00101945">
        <w:rPr>
          <w:rFonts w:ascii="Arial" w:hAnsi="Arial" w:cs="Arial"/>
          <w:b/>
          <w:color w:val="000000" w:themeColor="text1"/>
          <w:sz w:val="20"/>
          <w:szCs w:val="20"/>
          <w:lang w:val="en-US"/>
        </w:rPr>
        <w:t xml:space="preserve">. </w:t>
      </w:r>
      <w:r w:rsidR="001D1423" w:rsidRPr="008363E6">
        <w:rPr>
          <w:rFonts w:ascii="Arial" w:hAnsi="Arial" w:cs="Arial"/>
          <w:b/>
          <w:color w:val="000000" w:themeColor="text1"/>
          <w:sz w:val="20"/>
          <w:szCs w:val="20"/>
          <w:lang w:val="en-US"/>
        </w:rPr>
        <w:t xml:space="preserve">The technical components used in the packaging industry are subject to strict standards that include country and industry-specific hygiene requirements such as the EHEDG (European Hygienic Engineering and Design Group) guidelines. </w:t>
      </w:r>
      <w:r w:rsidR="001D1423" w:rsidRPr="001D1423">
        <w:rPr>
          <w:rFonts w:ascii="Arial" w:hAnsi="Arial" w:cs="Arial"/>
          <w:b/>
          <w:color w:val="000000" w:themeColor="text1"/>
          <w:sz w:val="20"/>
          <w:szCs w:val="20"/>
        </w:rPr>
        <w:t xml:space="preserve">The </w:t>
      </w:r>
      <w:proofErr w:type="spellStart"/>
      <w:r w:rsidR="001D1423" w:rsidRPr="001D1423">
        <w:rPr>
          <w:rFonts w:ascii="Arial" w:hAnsi="Arial" w:cs="Arial"/>
          <w:b/>
          <w:color w:val="000000" w:themeColor="text1"/>
          <w:sz w:val="20"/>
          <w:szCs w:val="20"/>
        </w:rPr>
        <w:t>tubular</w:t>
      </w:r>
      <w:proofErr w:type="spellEnd"/>
      <w:r w:rsidR="001D1423" w:rsidRPr="001D1423">
        <w:rPr>
          <w:rFonts w:ascii="Arial" w:hAnsi="Arial" w:cs="Arial"/>
          <w:b/>
          <w:color w:val="000000" w:themeColor="text1"/>
          <w:sz w:val="20"/>
          <w:szCs w:val="20"/>
        </w:rPr>
        <w:t xml:space="preserve"> </w:t>
      </w:r>
      <w:proofErr w:type="spellStart"/>
      <w:r w:rsidR="001D1423" w:rsidRPr="001D1423">
        <w:rPr>
          <w:rFonts w:ascii="Arial" w:hAnsi="Arial" w:cs="Arial"/>
          <w:b/>
          <w:color w:val="000000" w:themeColor="text1"/>
          <w:sz w:val="20"/>
          <w:szCs w:val="20"/>
        </w:rPr>
        <w:t>heat</w:t>
      </w:r>
      <w:proofErr w:type="spellEnd"/>
      <w:r w:rsidR="001D1423" w:rsidRPr="001D1423">
        <w:rPr>
          <w:rFonts w:ascii="Arial" w:hAnsi="Arial" w:cs="Arial"/>
          <w:b/>
          <w:color w:val="000000" w:themeColor="text1"/>
          <w:sz w:val="20"/>
          <w:szCs w:val="20"/>
        </w:rPr>
        <w:t xml:space="preserve"> </w:t>
      </w:r>
      <w:proofErr w:type="spellStart"/>
      <w:r w:rsidR="001D1423" w:rsidRPr="001D1423">
        <w:rPr>
          <w:rFonts w:ascii="Arial" w:hAnsi="Arial" w:cs="Arial"/>
          <w:b/>
          <w:color w:val="000000" w:themeColor="text1"/>
          <w:sz w:val="20"/>
          <w:szCs w:val="20"/>
        </w:rPr>
        <w:t>exchanger</w:t>
      </w:r>
      <w:proofErr w:type="spellEnd"/>
      <w:r w:rsidR="001D1423" w:rsidRPr="001D1423">
        <w:rPr>
          <w:rFonts w:ascii="Arial" w:hAnsi="Arial" w:cs="Arial"/>
          <w:b/>
          <w:color w:val="000000" w:themeColor="text1"/>
          <w:sz w:val="20"/>
          <w:szCs w:val="20"/>
        </w:rPr>
        <w:t xml:space="preserve"> from Tetra Pak that features a specially developed seal from Freudenberg Sealing Technologies was the first and only device on the market to receive EHEDG approval.</w:t>
      </w:r>
    </w:p>
    <w:bookmarkEnd w:id="0"/>
    <w:p w14:paraId="6176D2E7" w14:textId="7D8C0489"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01945">
        <w:rPr>
          <w:rFonts w:ascii="Arial" w:eastAsiaTheme="minorEastAsia" w:hAnsi="Arial" w:cs="Arial"/>
          <w:color w:val="000000" w:themeColor="text1"/>
          <w:sz w:val="20"/>
          <w:szCs w:val="20"/>
          <w:lang w:val="en-US"/>
        </w:rPr>
        <w:t xml:space="preserve">The objective of the development cooperation between Freudenberg and </w:t>
      </w:r>
      <w:r w:rsidR="00BC416D">
        <w:rPr>
          <w:rFonts w:ascii="Arial" w:eastAsiaTheme="minorEastAsia" w:hAnsi="Arial" w:cs="Arial"/>
          <w:color w:val="000000" w:themeColor="text1"/>
          <w:sz w:val="20"/>
          <w:szCs w:val="20"/>
          <w:lang w:val="en-US"/>
        </w:rPr>
        <w:br/>
      </w:r>
      <w:r w:rsidRPr="00101945">
        <w:rPr>
          <w:rFonts w:ascii="Arial" w:eastAsiaTheme="minorEastAsia" w:hAnsi="Arial" w:cs="Arial"/>
          <w:color w:val="000000" w:themeColor="text1"/>
          <w:sz w:val="20"/>
          <w:szCs w:val="20"/>
          <w:lang w:val="en-US"/>
        </w:rPr>
        <w:t xml:space="preserve">Tetra Pak was to develop a cost-effective, hygienic sealing solution that would connect the </w:t>
      </w:r>
      <w:proofErr w:type="gramStart"/>
      <w:r w:rsidRPr="00101945">
        <w:rPr>
          <w:rFonts w:ascii="Arial" w:eastAsiaTheme="minorEastAsia" w:hAnsi="Arial" w:cs="Arial"/>
          <w:color w:val="000000" w:themeColor="text1"/>
          <w:sz w:val="20"/>
          <w:szCs w:val="20"/>
          <w:lang w:val="en-US"/>
        </w:rPr>
        <w:t>stainless steel</w:t>
      </w:r>
      <w:proofErr w:type="gramEnd"/>
      <w:r w:rsidRPr="00101945">
        <w:rPr>
          <w:rFonts w:ascii="Arial" w:eastAsiaTheme="minorEastAsia" w:hAnsi="Arial" w:cs="Arial"/>
          <w:color w:val="000000" w:themeColor="text1"/>
          <w:sz w:val="20"/>
          <w:szCs w:val="20"/>
          <w:lang w:val="en-US"/>
        </w:rPr>
        <w:t xml:space="preserve"> components of the new tubular heat exchanger. </w:t>
      </w:r>
      <w:proofErr w:type="spellStart"/>
      <w:r w:rsidRPr="001D1423">
        <w:rPr>
          <w:rFonts w:ascii="Arial" w:eastAsiaTheme="minorEastAsia" w:hAnsi="Arial" w:cs="Arial"/>
          <w:color w:val="000000" w:themeColor="text1"/>
          <w:sz w:val="20"/>
          <w:szCs w:val="20"/>
        </w:rPr>
        <w:t>Tubular</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heat</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exchangers</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are</w:t>
      </w:r>
      <w:proofErr w:type="spellEnd"/>
      <w:r w:rsidRPr="001D1423">
        <w:rPr>
          <w:rFonts w:ascii="Arial" w:eastAsiaTheme="minorEastAsia" w:hAnsi="Arial" w:cs="Arial"/>
          <w:color w:val="000000" w:themeColor="text1"/>
          <w:sz w:val="20"/>
          <w:szCs w:val="20"/>
        </w:rPr>
        <w:t xml:space="preserve"> used in food industry process lines wherever liquid products with different viscosities and solid contents are to be heated to achieve a longer shelf life. To prevent product contamination, all components of the new tubular heat exchanger that </w:t>
      </w:r>
      <w:proofErr w:type="gramStart"/>
      <w:r w:rsidRPr="001D1423">
        <w:rPr>
          <w:rFonts w:ascii="Arial" w:eastAsiaTheme="minorEastAsia" w:hAnsi="Arial" w:cs="Arial"/>
          <w:color w:val="000000" w:themeColor="text1"/>
          <w:sz w:val="20"/>
          <w:szCs w:val="20"/>
        </w:rPr>
        <w:t>come into contact with</w:t>
      </w:r>
      <w:proofErr w:type="gramEnd"/>
      <w:r w:rsidRPr="001D1423">
        <w:rPr>
          <w:rFonts w:ascii="Arial" w:eastAsiaTheme="minorEastAsia" w:hAnsi="Arial" w:cs="Arial"/>
          <w:color w:val="000000" w:themeColor="text1"/>
          <w:sz w:val="20"/>
          <w:szCs w:val="20"/>
        </w:rPr>
        <w:t xml:space="preserve"> the product must meet demanding industry-specific requirements. Besides Hygienic Design Standards, these include statutory regulations such as FDA, EG (Reg.) 1935/2004 and 3-A® Sanitary Standards.</w:t>
      </w:r>
    </w:p>
    <w:p w14:paraId="74FC7A6C" w14:textId="77777777" w:rsidR="001D1423" w:rsidRPr="008363E6"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lang w:val="en-US"/>
        </w:rPr>
      </w:pPr>
      <w:r w:rsidRPr="008363E6">
        <w:rPr>
          <w:rFonts w:ascii="Arial" w:eastAsiaTheme="minorEastAsia" w:hAnsi="Arial" w:cs="Arial"/>
          <w:color w:val="000000" w:themeColor="text1"/>
          <w:sz w:val="20"/>
          <w:szCs w:val="20"/>
          <w:lang w:val="en-US"/>
        </w:rPr>
        <w:t>Before the new sealing solution for this special application was ready for series production, Freudenberg Sealing Technologies and Tetra Pak also had to overcome other challenges: The sealing material not only had to be resistant to CIP/SIP media (Cleaning in Place / Sterilization in Place), but also had to accommodate a broad temperature range with particularly high temperatures and at the same time be designed for a long service life.</w:t>
      </w:r>
    </w:p>
    <w:p w14:paraId="066B2B25" w14:textId="77777777" w:rsidR="001D1423" w:rsidRPr="008363E6" w:rsidRDefault="001D1423" w:rsidP="001D1423">
      <w:pPr>
        <w:spacing w:after="160" w:line="288" w:lineRule="atLeast"/>
        <w:ind w:right="1978"/>
        <w:rPr>
          <w:rFonts w:ascii="Arial" w:eastAsiaTheme="minorEastAsia" w:hAnsi="Arial" w:cs="Arial"/>
          <w:b/>
          <w:bCs/>
          <w:sz w:val="20"/>
          <w:szCs w:val="20"/>
          <w:lang w:val="en-US"/>
        </w:rPr>
      </w:pPr>
      <w:r w:rsidRPr="008363E6">
        <w:rPr>
          <w:rFonts w:ascii="Arial" w:eastAsiaTheme="minorEastAsia" w:hAnsi="Arial" w:cs="Arial"/>
          <w:b/>
          <w:bCs/>
          <w:sz w:val="20"/>
          <w:szCs w:val="20"/>
          <w:lang w:val="en-US"/>
        </w:rPr>
        <w:t>From modeling to prototyping to production readiness</w:t>
      </w:r>
    </w:p>
    <w:p w14:paraId="619DEC6C"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8363E6">
        <w:rPr>
          <w:rFonts w:ascii="Arial" w:eastAsiaTheme="minorEastAsia" w:hAnsi="Arial" w:cs="Arial"/>
          <w:color w:val="000000" w:themeColor="text1"/>
          <w:sz w:val="20"/>
          <w:szCs w:val="20"/>
          <w:lang w:val="en-US"/>
        </w:rPr>
        <w:t xml:space="preserve">In search of an appropriate, cost-effective sealing solution, Tetra Pak turned to Freudenberg, who was able to convince them thanks to its extensive research, </w:t>
      </w:r>
      <w:proofErr w:type="gramStart"/>
      <w:r w:rsidRPr="008363E6">
        <w:rPr>
          <w:rFonts w:ascii="Arial" w:eastAsiaTheme="minorEastAsia" w:hAnsi="Arial" w:cs="Arial"/>
          <w:color w:val="000000" w:themeColor="text1"/>
          <w:sz w:val="20"/>
          <w:szCs w:val="20"/>
          <w:lang w:val="en-US"/>
        </w:rPr>
        <w:t>development</w:t>
      </w:r>
      <w:proofErr w:type="gramEnd"/>
      <w:r w:rsidRPr="008363E6">
        <w:rPr>
          <w:rFonts w:ascii="Arial" w:eastAsiaTheme="minorEastAsia" w:hAnsi="Arial" w:cs="Arial"/>
          <w:color w:val="000000" w:themeColor="text1"/>
          <w:sz w:val="20"/>
          <w:szCs w:val="20"/>
          <w:lang w:val="en-US"/>
        </w:rPr>
        <w:t xml:space="preserve"> and production capacities. </w:t>
      </w:r>
      <w:r w:rsidRPr="001D1423">
        <w:rPr>
          <w:rFonts w:ascii="Arial" w:eastAsiaTheme="minorEastAsia" w:hAnsi="Arial" w:cs="Arial"/>
          <w:color w:val="000000" w:themeColor="text1"/>
          <w:sz w:val="20"/>
          <w:szCs w:val="20"/>
        </w:rPr>
        <w:t xml:space="preserve">In </w:t>
      </w:r>
      <w:proofErr w:type="spellStart"/>
      <w:r w:rsidRPr="001D1423">
        <w:rPr>
          <w:rFonts w:ascii="Arial" w:eastAsiaTheme="minorEastAsia" w:hAnsi="Arial" w:cs="Arial"/>
          <w:color w:val="000000" w:themeColor="text1"/>
          <w:sz w:val="20"/>
          <w:szCs w:val="20"/>
        </w:rPr>
        <w:t>addition</w:t>
      </w:r>
      <w:proofErr w:type="spellEnd"/>
      <w:r w:rsidRPr="001D1423">
        <w:rPr>
          <w:rFonts w:ascii="Arial" w:eastAsiaTheme="minorEastAsia" w:hAnsi="Arial" w:cs="Arial"/>
          <w:color w:val="000000" w:themeColor="text1"/>
          <w:sz w:val="20"/>
          <w:szCs w:val="20"/>
        </w:rPr>
        <w:t xml:space="preserve">, Tetra Pak had already gained positive experience working with Freudenberg in many development partnerships </w:t>
      </w:r>
      <w:proofErr w:type="gramStart"/>
      <w:r w:rsidRPr="001D1423">
        <w:rPr>
          <w:rFonts w:ascii="Arial" w:eastAsiaTheme="minorEastAsia" w:hAnsi="Arial" w:cs="Arial"/>
          <w:color w:val="000000" w:themeColor="text1"/>
          <w:sz w:val="20"/>
          <w:szCs w:val="20"/>
        </w:rPr>
        <w:t>in the area of</w:t>
      </w:r>
      <w:proofErr w:type="gramEnd"/>
      <w:r w:rsidRPr="001D1423">
        <w:rPr>
          <w:rFonts w:ascii="Arial" w:eastAsiaTheme="minorEastAsia" w:hAnsi="Arial" w:cs="Arial"/>
          <w:color w:val="000000" w:themeColor="text1"/>
          <w:sz w:val="20"/>
          <w:szCs w:val="20"/>
        </w:rPr>
        <w:t xml:space="preserve"> homogenizers. Once all the requirements for the sealing solution had been defined, the Freudenberg Sealing Technologies team </w:t>
      </w:r>
      <w:r w:rsidRPr="001D1423">
        <w:rPr>
          <w:rFonts w:ascii="Arial" w:eastAsiaTheme="minorEastAsia" w:hAnsi="Arial" w:cs="Arial"/>
          <w:color w:val="000000" w:themeColor="text1"/>
          <w:sz w:val="20"/>
          <w:szCs w:val="20"/>
        </w:rPr>
        <w:lastRenderedPageBreak/>
        <w:t xml:space="preserve">began with development work in close cooperation with Tetra Pak’s technical team. </w:t>
      </w:r>
    </w:p>
    <w:p w14:paraId="195C3FD4"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8363E6">
        <w:rPr>
          <w:rFonts w:ascii="Arial" w:eastAsiaTheme="minorEastAsia" w:hAnsi="Arial" w:cs="Arial"/>
          <w:color w:val="000000" w:themeColor="text1"/>
          <w:sz w:val="20"/>
          <w:szCs w:val="20"/>
          <w:lang w:val="en-US"/>
        </w:rPr>
        <w:t xml:space="preserve">Thanks to own FEM models, it was possible to determine the service life of the new seal in advance and optimize the design of the seal. </w:t>
      </w:r>
      <w:r w:rsidRPr="001D1423">
        <w:rPr>
          <w:rFonts w:ascii="Arial" w:eastAsiaTheme="minorEastAsia" w:hAnsi="Arial" w:cs="Arial"/>
          <w:color w:val="000000" w:themeColor="text1"/>
          <w:sz w:val="20"/>
          <w:szCs w:val="20"/>
        </w:rPr>
        <w:t xml:space="preserve">CNC </w:t>
      </w:r>
      <w:proofErr w:type="spellStart"/>
      <w:r w:rsidRPr="001D1423">
        <w:rPr>
          <w:rFonts w:ascii="Arial" w:eastAsiaTheme="minorEastAsia" w:hAnsi="Arial" w:cs="Arial"/>
          <w:color w:val="000000" w:themeColor="text1"/>
          <w:sz w:val="20"/>
          <w:szCs w:val="20"/>
        </w:rPr>
        <w:t>machining</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of</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prototypes</w:t>
      </w:r>
      <w:proofErr w:type="spellEnd"/>
      <w:r w:rsidRPr="001D1423">
        <w:rPr>
          <w:rFonts w:ascii="Arial" w:eastAsiaTheme="minorEastAsia" w:hAnsi="Arial" w:cs="Arial"/>
          <w:color w:val="000000" w:themeColor="text1"/>
          <w:sz w:val="20"/>
          <w:szCs w:val="20"/>
        </w:rPr>
        <w:t xml:space="preserve"> with the Freudenberg Xpress® service eliminated the need for tool production to save time and costs. Challenges such as high temperatures, which proved to be very complex in the FEM analysis, were mastered by the teams working closely together. </w:t>
      </w:r>
    </w:p>
    <w:p w14:paraId="1B18C1A8" w14:textId="77777777" w:rsidR="001D1423" w:rsidRPr="008363E6" w:rsidRDefault="001D1423" w:rsidP="001D1423">
      <w:pPr>
        <w:spacing w:after="160" w:line="288" w:lineRule="atLeast"/>
        <w:ind w:right="1978"/>
        <w:rPr>
          <w:rFonts w:ascii="Arial" w:eastAsiaTheme="minorEastAsia" w:hAnsi="Arial" w:cs="Arial"/>
          <w:b/>
          <w:bCs/>
          <w:sz w:val="20"/>
          <w:szCs w:val="20"/>
          <w:lang w:val="en-US"/>
        </w:rPr>
      </w:pPr>
      <w:r w:rsidRPr="008363E6">
        <w:rPr>
          <w:rFonts w:ascii="Arial" w:eastAsiaTheme="minorEastAsia" w:hAnsi="Arial" w:cs="Arial"/>
          <w:b/>
          <w:bCs/>
          <w:sz w:val="20"/>
          <w:szCs w:val="20"/>
          <w:lang w:val="en-US"/>
        </w:rPr>
        <w:t>High-performance materials for food-compliant applications</w:t>
      </w:r>
    </w:p>
    <w:p w14:paraId="22FB2DCF"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8363E6">
        <w:rPr>
          <w:rFonts w:ascii="Arial" w:eastAsiaTheme="minorEastAsia" w:hAnsi="Arial" w:cs="Arial"/>
          <w:color w:val="000000" w:themeColor="text1"/>
          <w:sz w:val="20"/>
          <w:szCs w:val="20"/>
          <w:lang w:val="en-US"/>
        </w:rPr>
        <w:t xml:space="preserve">Choosing the right sealing materials was a key factor in this regard. </w:t>
      </w:r>
      <w:r w:rsidRPr="001D1423">
        <w:rPr>
          <w:rFonts w:ascii="Arial" w:eastAsiaTheme="minorEastAsia" w:hAnsi="Arial" w:cs="Arial"/>
          <w:color w:val="000000" w:themeColor="text1"/>
          <w:sz w:val="20"/>
          <w:szCs w:val="20"/>
        </w:rPr>
        <w:t xml:space="preserve">The </w:t>
      </w:r>
      <w:proofErr w:type="spellStart"/>
      <w:r w:rsidRPr="001D1423">
        <w:rPr>
          <w:rFonts w:ascii="Arial" w:eastAsiaTheme="minorEastAsia" w:hAnsi="Arial" w:cs="Arial"/>
          <w:color w:val="000000" w:themeColor="text1"/>
          <w:sz w:val="20"/>
          <w:szCs w:val="20"/>
        </w:rPr>
        <w:t>two</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materials</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used</w:t>
      </w:r>
      <w:proofErr w:type="spellEnd"/>
      <w:r w:rsidRPr="001D1423">
        <w:rPr>
          <w:rFonts w:ascii="Arial" w:eastAsiaTheme="minorEastAsia" w:hAnsi="Arial" w:cs="Arial"/>
          <w:color w:val="000000" w:themeColor="text1"/>
          <w:sz w:val="20"/>
          <w:szCs w:val="20"/>
        </w:rPr>
        <w:t xml:space="preserve">, 70 EPDM 291 and 75 </w:t>
      </w:r>
      <w:proofErr w:type="spellStart"/>
      <w:r w:rsidRPr="001D1423">
        <w:rPr>
          <w:rFonts w:ascii="Arial" w:eastAsiaTheme="minorEastAsia" w:hAnsi="Arial" w:cs="Arial"/>
          <w:color w:val="000000" w:themeColor="text1"/>
          <w:sz w:val="20"/>
          <w:szCs w:val="20"/>
        </w:rPr>
        <w:t>Fluoroprene</w:t>
      </w:r>
      <w:proofErr w:type="spellEnd"/>
      <w:r w:rsidRPr="001D1423">
        <w:rPr>
          <w:rFonts w:ascii="Arial" w:eastAsiaTheme="minorEastAsia" w:hAnsi="Arial" w:cs="Arial"/>
          <w:color w:val="000000" w:themeColor="text1"/>
          <w:sz w:val="20"/>
          <w:szCs w:val="20"/>
        </w:rPr>
        <w:t xml:space="preserve">® XP 40, meet the requirements of the FDA, EG (Reg.) 1935/2004, NSF 51 and the 3-A® Sanitary Standards. In addition, they are optimized especially for cleaning in CIP/SIP processes. Both materials cover a wide range of temperatures: 70 EPDM 291 between -40 °C and +150 °C, 75 </w:t>
      </w:r>
      <w:proofErr w:type="spellStart"/>
      <w:r w:rsidRPr="001D1423">
        <w:rPr>
          <w:rFonts w:ascii="Arial" w:eastAsiaTheme="minorEastAsia" w:hAnsi="Arial" w:cs="Arial"/>
          <w:color w:val="000000" w:themeColor="text1"/>
          <w:sz w:val="20"/>
          <w:szCs w:val="20"/>
        </w:rPr>
        <w:t>Fluoroprene</w:t>
      </w:r>
      <w:proofErr w:type="spellEnd"/>
      <w:r w:rsidRPr="001D1423">
        <w:rPr>
          <w:rFonts w:ascii="Arial" w:eastAsiaTheme="minorEastAsia" w:hAnsi="Arial" w:cs="Arial"/>
          <w:color w:val="000000" w:themeColor="text1"/>
          <w:sz w:val="20"/>
          <w:szCs w:val="20"/>
        </w:rPr>
        <w:t xml:space="preserve">® XP 40 between -15 °C and +200 °C. </w:t>
      </w:r>
    </w:p>
    <w:p w14:paraId="74AD8A27"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8363E6">
        <w:rPr>
          <w:rFonts w:ascii="Arial" w:eastAsiaTheme="minorEastAsia" w:hAnsi="Arial" w:cs="Arial"/>
          <w:color w:val="000000" w:themeColor="text1"/>
          <w:sz w:val="20"/>
          <w:szCs w:val="20"/>
          <w:lang w:val="en-US"/>
        </w:rPr>
        <w:t xml:space="preserve">The developers further optimized the design and performance of the new product until all requirements could be met. </w:t>
      </w:r>
      <w:r w:rsidRPr="001D1423">
        <w:rPr>
          <w:rFonts w:ascii="Arial" w:eastAsiaTheme="minorEastAsia" w:hAnsi="Arial" w:cs="Arial"/>
          <w:color w:val="000000" w:themeColor="text1"/>
          <w:sz w:val="20"/>
          <w:szCs w:val="20"/>
        </w:rPr>
        <w:t xml:space="preserve">As a </w:t>
      </w:r>
      <w:proofErr w:type="spellStart"/>
      <w:r w:rsidRPr="001D1423">
        <w:rPr>
          <w:rFonts w:ascii="Arial" w:eastAsiaTheme="minorEastAsia" w:hAnsi="Arial" w:cs="Arial"/>
          <w:color w:val="000000" w:themeColor="text1"/>
          <w:sz w:val="20"/>
          <w:szCs w:val="20"/>
        </w:rPr>
        <w:t>result</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the</w:t>
      </w:r>
      <w:proofErr w:type="spellEnd"/>
      <w:r w:rsidRPr="001D1423">
        <w:rPr>
          <w:rFonts w:ascii="Arial" w:eastAsiaTheme="minorEastAsia" w:hAnsi="Arial" w:cs="Arial"/>
          <w:color w:val="000000" w:themeColor="text1"/>
          <w:sz w:val="20"/>
          <w:szCs w:val="20"/>
        </w:rPr>
        <w:t xml:space="preserve"> tube modules comply with the latest EHEDG guidelines and is currently the only solution on the market to have received the respective approval. Tetra Pak is now having the newly developed sealing system produced in series, with four more dimensions planned.</w:t>
      </w:r>
    </w:p>
    <w:p w14:paraId="69F9905E" w14:textId="77777777" w:rsidR="001D1423" w:rsidRPr="008363E6"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lang w:val="en-US"/>
        </w:rPr>
      </w:pPr>
      <w:r w:rsidRPr="008363E6">
        <w:rPr>
          <w:rFonts w:ascii="Arial" w:eastAsiaTheme="minorEastAsia" w:hAnsi="Arial" w:cs="Arial"/>
          <w:color w:val="000000" w:themeColor="text1"/>
          <w:sz w:val="20"/>
          <w:szCs w:val="20"/>
          <w:lang w:val="en-US"/>
        </w:rPr>
        <w:t xml:space="preserve">“We are proud to be able to help make food production safer with our sealing solution that is based on our extensive development and materials expertise,” explains Mats </w:t>
      </w:r>
      <w:proofErr w:type="spellStart"/>
      <w:r w:rsidRPr="008363E6">
        <w:rPr>
          <w:rFonts w:ascii="Arial" w:eastAsiaTheme="minorEastAsia" w:hAnsi="Arial" w:cs="Arial"/>
          <w:color w:val="000000" w:themeColor="text1"/>
          <w:sz w:val="20"/>
          <w:szCs w:val="20"/>
          <w:lang w:val="en-US"/>
        </w:rPr>
        <w:t>Harrysson</w:t>
      </w:r>
      <w:proofErr w:type="spellEnd"/>
      <w:r w:rsidRPr="008363E6">
        <w:rPr>
          <w:rFonts w:ascii="Arial" w:eastAsiaTheme="minorEastAsia" w:hAnsi="Arial" w:cs="Arial"/>
          <w:color w:val="000000" w:themeColor="text1"/>
          <w:sz w:val="20"/>
          <w:szCs w:val="20"/>
          <w:lang w:val="en-US"/>
        </w:rPr>
        <w:t xml:space="preserve">, Key Account Manager Global Process Industry at Freudenberg Sealing Technologies. </w:t>
      </w:r>
    </w:p>
    <w:p w14:paraId="3EE21F46" w14:textId="0EC4CE20" w:rsidR="000C63FF" w:rsidRPr="00771DD5" w:rsidRDefault="000C63FF">
      <w:pPr>
        <w:rPr>
          <w:rFonts w:ascii="Helvetica" w:hAnsi="Helvetica"/>
          <w:sz w:val="22"/>
          <w:szCs w:val="22"/>
          <w:lang w:val="en-US"/>
        </w:rPr>
      </w:pPr>
    </w:p>
    <w:p w14:paraId="2F245002" w14:textId="11502D70" w:rsidR="00CC6EA7" w:rsidRPr="00771DD5" w:rsidRDefault="00CC6EA7">
      <w:pPr>
        <w:rPr>
          <w:rFonts w:ascii="Helvetica" w:hAnsi="Helvetica"/>
          <w:sz w:val="22"/>
          <w:szCs w:val="22"/>
          <w:lang w:val="en-US"/>
        </w:rPr>
      </w:pPr>
    </w:p>
    <w:p w14:paraId="4BEBD4B7" w14:textId="0762786D" w:rsidR="00F75CA3" w:rsidRPr="00771DD5" w:rsidRDefault="00F75CA3">
      <w:pPr>
        <w:rPr>
          <w:rFonts w:ascii="Helvetica" w:hAnsi="Helvetica"/>
          <w:sz w:val="22"/>
          <w:szCs w:val="22"/>
          <w:lang w:val="en-US"/>
        </w:rPr>
      </w:pPr>
    </w:p>
    <w:p w14:paraId="6C4F4A9B" w14:textId="77777777" w:rsidR="00761C15" w:rsidRPr="008363E6" w:rsidRDefault="00761C15" w:rsidP="00F507C2">
      <w:pPr>
        <w:rPr>
          <w:rFonts w:ascii="Helvetica" w:hAnsi="Helvetica"/>
          <w:sz w:val="22"/>
          <w:szCs w:val="22"/>
          <w:lang w:val="en-US"/>
        </w:rPr>
      </w:pPr>
    </w:p>
    <w:p w14:paraId="51132438" w14:textId="5B81917B" w:rsidR="00F507C2" w:rsidRPr="00BC416D" w:rsidRDefault="00BC416D" w:rsidP="00101945">
      <w:pPr>
        <w:spacing w:after="160" w:line="259" w:lineRule="auto"/>
        <w:rPr>
          <w:rFonts w:ascii="Helvetica" w:eastAsiaTheme="minorEastAsia" w:hAnsi="Helvetica"/>
          <w:sz w:val="22"/>
          <w:szCs w:val="22"/>
          <w:lang w:val="en-US"/>
        </w:rPr>
      </w:pPr>
      <w:r w:rsidRPr="00BC416D">
        <w:rPr>
          <w:rFonts w:ascii="Helvetica" w:eastAsiaTheme="minorEastAsia" w:hAnsi="Helvetica"/>
          <w:sz w:val="22"/>
          <w:szCs w:val="22"/>
          <w:lang w:val="en-US"/>
        </w:rPr>
        <w:t>v</w:t>
      </w:r>
      <w:r w:rsidR="00C330B0" w:rsidRPr="00BC416D">
        <w:rPr>
          <w:rFonts w:ascii="Helvetica" w:eastAsiaTheme="minorEastAsia" w:hAnsi="Helvetica"/>
          <w:sz w:val="22"/>
          <w:szCs w:val="22"/>
          <w:lang w:val="en-US"/>
        </w:rPr>
        <w:t>ersion for online media</w:t>
      </w:r>
    </w:p>
    <w:p w14:paraId="1FA2A244" w14:textId="77777777" w:rsidR="001D1423" w:rsidRPr="00BC416D" w:rsidRDefault="001D1423" w:rsidP="008363E6">
      <w:pPr>
        <w:spacing w:after="160" w:line="259" w:lineRule="auto"/>
        <w:ind w:right="1978"/>
        <w:rPr>
          <w:rFonts w:ascii="Arial" w:eastAsia="Times New Roman" w:hAnsi="Arial" w:cs="Arial"/>
          <w:b/>
          <w:bCs/>
          <w:sz w:val="22"/>
          <w:szCs w:val="22"/>
          <w:lang w:val="en-US" w:eastAsia="de-DE"/>
        </w:rPr>
      </w:pPr>
      <w:r w:rsidRPr="00BC416D">
        <w:rPr>
          <w:rFonts w:ascii="Arial" w:eastAsia="Times New Roman" w:hAnsi="Arial" w:cs="Arial"/>
          <w:b/>
          <w:bCs/>
          <w:sz w:val="22"/>
          <w:szCs w:val="22"/>
          <w:lang w:val="en-US" w:eastAsia="de-DE"/>
        </w:rPr>
        <w:t>Freudenberg develops sealing solution for first EHEDG-compliant tubular heat exchanger according to the latest guideline</w:t>
      </w:r>
    </w:p>
    <w:p w14:paraId="659620AB"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01945">
        <w:rPr>
          <w:rFonts w:ascii="Arial" w:eastAsiaTheme="minorEastAsia" w:hAnsi="Arial" w:cs="Arial"/>
          <w:color w:val="000000" w:themeColor="text1"/>
          <w:sz w:val="20"/>
          <w:szCs w:val="20"/>
          <w:lang w:val="en-US"/>
        </w:rPr>
        <w:t xml:space="preserve">Technical components used in the packaging industry are subject to strict standards. </w:t>
      </w:r>
      <w:r w:rsidRPr="001D1423">
        <w:rPr>
          <w:rFonts w:ascii="Arial" w:eastAsiaTheme="minorEastAsia" w:hAnsi="Arial" w:cs="Arial"/>
          <w:color w:val="000000" w:themeColor="text1"/>
          <w:sz w:val="20"/>
          <w:szCs w:val="20"/>
        </w:rPr>
        <w:t xml:space="preserve">These </w:t>
      </w:r>
      <w:proofErr w:type="spellStart"/>
      <w:r w:rsidRPr="001D1423">
        <w:rPr>
          <w:rFonts w:ascii="Arial" w:eastAsiaTheme="minorEastAsia" w:hAnsi="Arial" w:cs="Arial"/>
          <w:color w:val="000000" w:themeColor="text1"/>
          <w:sz w:val="20"/>
          <w:szCs w:val="20"/>
        </w:rPr>
        <w:t>include</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country</w:t>
      </w:r>
      <w:proofErr w:type="spellEnd"/>
      <w:r w:rsidRPr="001D1423">
        <w:rPr>
          <w:rFonts w:ascii="Arial" w:eastAsiaTheme="minorEastAsia" w:hAnsi="Arial" w:cs="Arial"/>
          <w:color w:val="000000" w:themeColor="text1"/>
          <w:sz w:val="20"/>
          <w:szCs w:val="20"/>
        </w:rPr>
        <w:t xml:space="preserve"> and industry-specific hygiene requirements such as the EHEDG (European Hygienic Engineering and Design Group) guidelines. The tubular heat exchanger from Tetra Pak that features a specially developed seal from Freudenberg Sealing Technologies was the first and only </w:t>
      </w:r>
      <w:r w:rsidRPr="001D1423">
        <w:rPr>
          <w:rFonts w:ascii="Arial" w:eastAsiaTheme="minorEastAsia" w:hAnsi="Arial" w:cs="Arial"/>
          <w:color w:val="000000" w:themeColor="text1"/>
          <w:sz w:val="20"/>
          <w:szCs w:val="20"/>
        </w:rPr>
        <w:lastRenderedPageBreak/>
        <w:t>device on the market to receive EHEDG approval according to the latest guideline.</w:t>
      </w:r>
    </w:p>
    <w:p w14:paraId="29EAFE26"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01945">
        <w:rPr>
          <w:rFonts w:ascii="Arial" w:eastAsiaTheme="minorEastAsia" w:hAnsi="Arial" w:cs="Arial"/>
          <w:color w:val="000000" w:themeColor="text1"/>
          <w:sz w:val="20"/>
          <w:szCs w:val="20"/>
          <w:lang w:val="en-US"/>
        </w:rPr>
        <w:t xml:space="preserve">The challenge was to develop a cost-effective, hygienic sealing solution that would connect the </w:t>
      </w:r>
      <w:proofErr w:type="gramStart"/>
      <w:r w:rsidRPr="00101945">
        <w:rPr>
          <w:rFonts w:ascii="Arial" w:eastAsiaTheme="minorEastAsia" w:hAnsi="Arial" w:cs="Arial"/>
          <w:color w:val="000000" w:themeColor="text1"/>
          <w:sz w:val="20"/>
          <w:szCs w:val="20"/>
          <w:lang w:val="en-US"/>
        </w:rPr>
        <w:t>stainless steel</w:t>
      </w:r>
      <w:proofErr w:type="gramEnd"/>
      <w:r w:rsidRPr="00101945">
        <w:rPr>
          <w:rFonts w:ascii="Arial" w:eastAsiaTheme="minorEastAsia" w:hAnsi="Arial" w:cs="Arial"/>
          <w:color w:val="000000" w:themeColor="text1"/>
          <w:sz w:val="20"/>
          <w:szCs w:val="20"/>
          <w:lang w:val="en-US"/>
        </w:rPr>
        <w:t xml:space="preserve"> components of the new tubular heat exchanger. </w:t>
      </w:r>
      <w:proofErr w:type="spellStart"/>
      <w:r w:rsidRPr="001D1423">
        <w:rPr>
          <w:rFonts w:ascii="Arial" w:eastAsiaTheme="minorEastAsia" w:hAnsi="Arial" w:cs="Arial"/>
          <w:color w:val="000000" w:themeColor="text1"/>
          <w:sz w:val="20"/>
          <w:szCs w:val="20"/>
        </w:rPr>
        <w:t>Tubular</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heat</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exchangers</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are</w:t>
      </w:r>
      <w:proofErr w:type="spellEnd"/>
      <w:r w:rsidRPr="001D1423">
        <w:rPr>
          <w:rFonts w:ascii="Arial" w:eastAsiaTheme="minorEastAsia" w:hAnsi="Arial" w:cs="Arial"/>
          <w:color w:val="000000" w:themeColor="text1"/>
          <w:sz w:val="20"/>
          <w:szCs w:val="20"/>
        </w:rPr>
        <w:t xml:space="preserve"> used in process lines in the food industry wherever liquid products with different viscosities and solid contents are to be heated to improve shelf life. In order not to contaminate the product, all components of the new tubular heat exchanger that </w:t>
      </w:r>
      <w:proofErr w:type="gramStart"/>
      <w:r w:rsidRPr="001D1423">
        <w:rPr>
          <w:rFonts w:ascii="Arial" w:eastAsiaTheme="minorEastAsia" w:hAnsi="Arial" w:cs="Arial"/>
          <w:color w:val="000000" w:themeColor="text1"/>
          <w:sz w:val="20"/>
          <w:szCs w:val="20"/>
        </w:rPr>
        <w:t>come into contact with</w:t>
      </w:r>
      <w:proofErr w:type="gramEnd"/>
      <w:r w:rsidRPr="001D1423">
        <w:rPr>
          <w:rFonts w:ascii="Arial" w:eastAsiaTheme="minorEastAsia" w:hAnsi="Arial" w:cs="Arial"/>
          <w:color w:val="000000" w:themeColor="text1"/>
          <w:sz w:val="20"/>
          <w:szCs w:val="20"/>
        </w:rPr>
        <w:t xml:space="preserve"> the product must meet demanding industry-specific requirements. Besides Hygienic Design Standards, these include statutory regulations such as FDA, EG (Reg.) 1935/2004 and 3-A® Sanitary Standards.  </w:t>
      </w:r>
    </w:p>
    <w:p w14:paraId="17BFB8D1" w14:textId="77777777" w:rsidR="001D1423" w:rsidRPr="00101945"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lang w:val="en-US"/>
        </w:rPr>
      </w:pPr>
      <w:r w:rsidRPr="00101945">
        <w:rPr>
          <w:rFonts w:ascii="Arial" w:eastAsiaTheme="minorEastAsia" w:hAnsi="Arial" w:cs="Arial"/>
          <w:color w:val="000000" w:themeColor="text1"/>
          <w:sz w:val="20"/>
          <w:szCs w:val="20"/>
          <w:lang w:val="en-US"/>
        </w:rPr>
        <w:t>Before the new sealing solution was ready for series production, the developers at Freudenberg Sealing Technologies and Tetra Pak had to overcome further challenges: The sealing material had to be not only resistant to CIP/SIP media (Cleaning in Place / Sterilization in Place), but also cover a broad range of temperatures, including extremely high temperatures and at the same time be designed for a long service life</w:t>
      </w:r>
    </w:p>
    <w:p w14:paraId="026B5E87" w14:textId="77777777" w:rsidR="001D1423" w:rsidRPr="00101945" w:rsidRDefault="001D1423" w:rsidP="001D1423">
      <w:pPr>
        <w:spacing w:after="160" w:line="288" w:lineRule="atLeast"/>
        <w:ind w:right="1978"/>
        <w:rPr>
          <w:rFonts w:ascii="Arial" w:eastAsiaTheme="minorEastAsia" w:hAnsi="Arial" w:cs="Arial"/>
          <w:b/>
          <w:bCs/>
          <w:sz w:val="20"/>
          <w:szCs w:val="20"/>
          <w:lang w:val="en-US"/>
        </w:rPr>
      </w:pPr>
      <w:r w:rsidRPr="00101945">
        <w:rPr>
          <w:rFonts w:ascii="Arial" w:eastAsiaTheme="minorEastAsia" w:hAnsi="Arial" w:cs="Arial"/>
          <w:b/>
          <w:bCs/>
          <w:sz w:val="20"/>
          <w:szCs w:val="20"/>
          <w:lang w:val="en-US"/>
        </w:rPr>
        <w:t>From modeling to prototyping to production readiness</w:t>
      </w:r>
    </w:p>
    <w:p w14:paraId="28516AA5" w14:textId="77777777" w:rsidR="001D1423" w:rsidRPr="00101945"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lang w:val="en-US"/>
        </w:rPr>
      </w:pPr>
      <w:r w:rsidRPr="00101945">
        <w:rPr>
          <w:rFonts w:ascii="Arial" w:eastAsiaTheme="minorEastAsia" w:hAnsi="Arial" w:cs="Arial"/>
          <w:color w:val="000000" w:themeColor="text1"/>
          <w:sz w:val="20"/>
          <w:szCs w:val="20"/>
          <w:lang w:val="en-US"/>
        </w:rPr>
        <w:t xml:space="preserve">Convinced of the company’s research, development and production capabilities, Tetra Pak turned to Freudenberg to develop a cost-effective sealing solution that would meet these requirements. </w:t>
      </w:r>
    </w:p>
    <w:p w14:paraId="62254A1B"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01945">
        <w:rPr>
          <w:rFonts w:ascii="Arial" w:eastAsiaTheme="minorEastAsia" w:hAnsi="Arial" w:cs="Arial"/>
          <w:color w:val="000000" w:themeColor="text1"/>
          <w:sz w:val="20"/>
          <w:szCs w:val="20"/>
          <w:lang w:val="en-US"/>
        </w:rPr>
        <w:t xml:space="preserve">Thanks to own FEM models, it was possible to determine the service life of the new seal in advance and optimize the design of the seal. </w:t>
      </w:r>
      <w:r w:rsidRPr="001D1423">
        <w:rPr>
          <w:rFonts w:ascii="Arial" w:eastAsiaTheme="minorEastAsia" w:hAnsi="Arial" w:cs="Arial"/>
          <w:color w:val="000000" w:themeColor="text1"/>
          <w:sz w:val="20"/>
          <w:szCs w:val="20"/>
        </w:rPr>
        <w:t xml:space="preserve">CNC </w:t>
      </w:r>
      <w:proofErr w:type="spellStart"/>
      <w:r w:rsidRPr="001D1423">
        <w:rPr>
          <w:rFonts w:ascii="Arial" w:eastAsiaTheme="minorEastAsia" w:hAnsi="Arial" w:cs="Arial"/>
          <w:color w:val="000000" w:themeColor="text1"/>
          <w:sz w:val="20"/>
          <w:szCs w:val="20"/>
        </w:rPr>
        <w:t>machining</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of</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prototypes</w:t>
      </w:r>
      <w:proofErr w:type="spellEnd"/>
      <w:r w:rsidRPr="001D1423">
        <w:rPr>
          <w:rFonts w:ascii="Arial" w:eastAsiaTheme="minorEastAsia" w:hAnsi="Arial" w:cs="Arial"/>
          <w:color w:val="000000" w:themeColor="text1"/>
          <w:sz w:val="20"/>
          <w:szCs w:val="20"/>
        </w:rPr>
        <w:t xml:space="preserve"> with the Freudenberg Xpress® service eliminated the need for tool production to save time and costs. Challenges such as high temperatures, which proved to be very complex in the FEM analysis, were mastered by the teams working closely together. </w:t>
      </w:r>
    </w:p>
    <w:p w14:paraId="42605840" w14:textId="77777777" w:rsidR="001D1423" w:rsidRPr="00101945" w:rsidRDefault="001D1423" w:rsidP="001D1423">
      <w:pPr>
        <w:spacing w:after="160" w:line="288" w:lineRule="atLeast"/>
        <w:ind w:right="1978"/>
        <w:rPr>
          <w:rFonts w:ascii="Arial" w:eastAsiaTheme="minorEastAsia" w:hAnsi="Arial" w:cs="Arial"/>
          <w:b/>
          <w:bCs/>
          <w:sz w:val="20"/>
          <w:szCs w:val="20"/>
          <w:lang w:val="en-US"/>
        </w:rPr>
      </w:pPr>
      <w:r w:rsidRPr="00101945">
        <w:rPr>
          <w:rFonts w:ascii="Arial" w:eastAsiaTheme="minorEastAsia" w:hAnsi="Arial" w:cs="Arial"/>
          <w:b/>
          <w:bCs/>
          <w:sz w:val="20"/>
          <w:szCs w:val="20"/>
          <w:lang w:val="en-US"/>
        </w:rPr>
        <w:t>High-performance materials for food-compliant applications</w:t>
      </w:r>
    </w:p>
    <w:p w14:paraId="2A9DCB6E"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01945">
        <w:rPr>
          <w:rFonts w:ascii="Arial" w:eastAsiaTheme="minorEastAsia" w:hAnsi="Arial" w:cs="Arial"/>
          <w:color w:val="000000" w:themeColor="text1"/>
          <w:sz w:val="20"/>
          <w:szCs w:val="20"/>
          <w:lang w:val="en-US"/>
        </w:rPr>
        <w:t xml:space="preserve">Choosing the right sealing materials was a key factor here. </w:t>
      </w:r>
      <w:r w:rsidRPr="001D1423">
        <w:rPr>
          <w:rFonts w:ascii="Arial" w:eastAsiaTheme="minorEastAsia" w:hAnsi="Arial" w:cs="Arial"/>
          <w:color w:val="000000" w:themeColor="text1"/>
          <w:sz w:val="20"/>
          <w:szCs w:val="20"/>
        </w:rPr>
        <w:t xml:space="preserve">The </w:t>
      </w:r>
      <w:proofErr w:type="spellStart"/>
      <w:r w:rsidRPr="001D1423">
        <w:rPr>
          <w:rFonts w:ascii="Arial" w:eastAsiaTheme="minorEastAsia" w:hAnsi="Arial" w:cs="Arial"/>
          <w:color w:val="000000" w:themeColor="text1"/>
          <w:sz w:val="20"/>
          <w:szCs w:val="20"/>
        </w:rPr>
        <w:t>two</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materials</w:t>
      </w:r>
      <w:proofErr w:type="spellEnd"/>
      <w:r w:rsidRPr="001D1423">
        <w:rPr>
          <w:rFonts w:ascii="Arial" w:eastAsiaTheme="minorEastAsia" w:hAnsi="Arial" w:cs="Arial"/>
          <w:color w:val="000000" w:themeColor="text1"/>
          <w:sz w:val="20"/>
          <w:szCs w:val="20"/>
        </w:rPr>
        <w:t xml:space="preserve"> </w:t>
      </w:r>
      <w:proofErr w:type="spellStart"/>
      <w:r w:rsidRPr="001D1423">
        <w:rPr>
          <w:rFonts w:ascii="Arial" w:eastAsiaTheme="minorEastAsia" w:hAnsi="Arial" w:cs="Arial"/>
          <w:color w:val="000000" w:themeColor="text1"/>
          <w:sz w:val="20"/>
          <w:szCs w:val="20"/>
        </w:rPr>
        <w:t>used</w:t>
      </w:r>
      <w:proofErr w:type="spellEnd"/>
      <w:r w:rsidRPr="001D1423">
        <w:rPr>
          <w:rFonts w:ascii="Arial" w:eastAsiaTheme="minorEastAsia" w:hAnsi="Arial" w:cs="Arial"/>
          <w:color w:val="000000" w:themeColor="text1"/>
          <w:sz w:val="20"/>
          <w:szCs w:val="20"/>
        </w:rPr>
        <w:t xml:space="preserve">, 70 EPDM 291 and 75 </w:t>
      </w:r>
      <w:proofErr w:type="spellStart"/>
      <w:r w:rsidRPr="001D1423">
        <w:rPr>
          <w:rFonts w:ascii="Arial" w:eastAsiaTheme="minorEastAsia" w:hAnsi="Arial" w:cs="Arial"/>
          <w:color w:val="000000" w:themeColor="text1"/>
          <w:sz w:val="20"/>
          <w:szCs w:val="20"/>
        </w:rPr>
        <w:t>Fluoroprene</w:t>
      </w:r>
      <w:proofErr w:type="spellEnd"/>
      <w:r w:rsidRPr="001D1423">
        <w:rPr>
          <w:rFonts w:ascii="Arial" w:eastAsiaTheme="minorEastAsia" w:hAnsi="Arial" w:cs="Arial"/>
          <w:color w:val="000000" w:themeColor="text1"/>
          <w:sz w:val="20"/>
          <w:szCs w:val="20"/>
        </w:rPr>
        <w:t xml:space="preserve">® XP 40, meet the requirements of the FDA, EG (Reg.) 1935/2004, NSF 51 and the 3-A® Sanitary Standards. In addition, they are optimized especially for cleaning in CIP/SIP processes. Both materials cover a wide range of temperatures: 70 EPDM 291 between -40 °C and +150 °C, 75 </w:t>
      </w:r>
      <w:proofErr w:type="spellStart"/>
      <w:r w:rsidRPr="001D1423">
        <w:rPr>
          <w:rFonts w:ascii="Arial" w:eastAsiaTheme="minorEastAsia" w:hAnsi="Arial" w:cs="Arial"/>
          <w:color w:val="000000" w:themeColor="text1"/>
          <w:sz w:val="20"/>
          <w:szCs w:val="20"/>
        </w:rPr>
        <w:t>Fluoroprene</w:t>
      </w:r>
      <w:proofErr w:type="spellEnd"/>
      <w:r w:rsidRPr="001D1423">
        <w:rPr>
          <w:rFonts w:ascii="Arial" w:eastAsiaTheme="minorEastAsia" w:hAnsi="Arial" w:cs="Arial"/>
          <w:color w:val="000000" w:themeColor="text1"/>
          <w:sz w:val="20"/>
          <w:szCs w:val="20"/>
        </w:rPr>
        <w:t xml:space="preserve">® XP 40 between -15 °C and +200 °C. </w:t>
      </w:r>
    </w:p>
    <w:p w14:paraId="02920405"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p>
    <w:p w14:paraId="36B0EB1D" w14:textId="77777777" w:rsidR="001D1423" w:rsidRPr="001D1423"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rPr>
      </w:pPr>
      <w:r w:rsidRPr="001D1423">
        <w:rPr>
          <w:rFonts w:ascii="Arial" w:eastAsiaTheme="minorEastAsia" w:hAnsi="Arial" w:cs="Arial"/>
          <w:color w:val="000000" w:themeColor="text1"/>
          <w:sz w:val="20"/>
          <w:szCs w:val="20"/>
        </w:rPr>
        <w:lastRenderedPageBreak/>
        <w:t xml:space="preserve">The developers continued to optimize the design and performance of the new product until all requirements had been met, so that the tube modules comply with EHEDG guidelines and is currently the only device on the market to have received the respective approval according to the latest guideline. </w:t>
      </w:r>
    </w:p>
    <w:p w14:paraId="6178B530" w14:textId="77777777" w:rsidR="001D1423" w:rsidRPr="00101945" w:rsidRDefault="001D1423" w:rsidP="001D1423">
      <w:pPr>
        <w:autoSpaceDE w:val="0"/>
        <w:autoSpaceDN w:val="0"/>
        <w:adjustRightInd w:val="0"/>
        <w:spacing w:after="120" w:line="360" w:lineRule="auto"/>
        <w:ind w:right="1978"/>
        <w:rPr>
          <w:rFonts w:ascii="Arial" w:eastAsiaTheme="minorEastAsia" w:hAnsi="Arial" w:cs="Arial"/>
          <w:color w:val="000000" w:themeColor="text1"/>
          <w:sz w:val="20"/>
          <w:szCs w:val="20"/>
          <w:lang w:val="en-US"/>
        </w:rPr>
      </w:pPr>
      <w:r w:rsidRPr="00101945">
        <w:rPr>
          <w:rFonts w:ascii="Arial" w:eastAsiaTheme="minorEastAsia" w:hAnsi="Arial" w:cs="Arial"/>
          <w:color w:val="000000" w:themeColor="text1"/>
          <w:sz w:val="20"/>
          <w:szCs w:val="20"/>
          <w:lang w:val="en-US"/>
        </w:rPr>
        <w:t xml:space="preserve">“We are proud to be able to help make food production safer with our sealing solution, which is based on our extensive development and materials expertise,” explains Mats </w:t>
      </w:r>
      <w:proofErr w:type="spellStart"/>
      <w:r w:rsidRPr="00101945">
        <w:rPr>
          <w:rFonts w:ascii="Arial" w:eastAsiaTheme="minorEastAsia" w:hAnsi="Arial" w:cs="Arial"/>
          <w:color w:val="000000" w:themeColor="text1"/>
          <w:sz w:val="20"/>
          <w:szCs w:val="20"/>
          <w:lang w:val="en-US"/>
        </w:rPr>
        <w:t>Harrysson</w:t>
      </w:r>
      <w:proofErr w:type="spellEnd"/>
      <w:r w:rsidRPr="00101945">
        <w:rPr>
          <w:rFonts w:ascii="Arial" w:eastAsiaTheme="minorEastAsia" w:hAnsi="Arial" w:cs="Arial"/>
          <w:color w:val="000000" w:themeColor="text1"/>
          <w:sz w:val="20"/>
          <w:szCs w:val="20"/>
          <w:lang w:val="en-US"/>
        </w:rPr>
        <w:t xml:space="preserve">, Key Account Manager Global Process Industry at Freudenberg Sealing Technologies. </w:t>
      </w:r>
    </w:p>
    <w:p w14:paraId="096CF9A2" w14:textId="77777777" w:rsidR="001D1423" w:rsidRPr="001D1423" w:rsidRDefault="001D1423" w:rsidP="00F507C2">
      <w:pPr>
        <w:rPr>
          <w:rFonts w:ascii="Helvetica" w:hAnsi="Helvetica"/>
          <w:b/>
          <w:bCs/>
          <w:lang w:val="en-US"/>
        </w:rPr>
      </w:pPr>
    </w:p>
    <w:p w14:paraId="57EB8B0B" w14:textId="577DFF26" w:rsidR="00761C15" w:rsidRPr="001D1423" w:rsidRDefault="001D1423" w:rsidP="001D1423">
      <w:pPr>
        <w:ind w:right="1979"/>
        <w:rPr>
          <w:rFonts w:ascii="Arial" w:eastAsiaTheme="minorEastAsia" w:hAnsi="Arial" w:cs="Arial"/>
          <w:sz w:val="18"/>
          <w:szCs w:val="18"/>
          <w:u w:val="single"/>
        </w:rPr>
      </w:pPr>
      <w:proofErr w:type="spellStart"/>
      <w:r w:rsidRPr="001D1423">
        <w:rPr>
          <w:rFonts w:ascii="Arial" w:eastAsiaTheme="minorEastAsia" w:hAnsi="Arial" w:cs="Arial"/>
          <w:sz w:val="18"/>
          <w:szCs w:val="18"/>
          <w:u w:val="single"/>
        </w:rPr>
        <w:t>Metadescription</w:t>
      </w:r>
      <w:proofErr w:type="spellEnd"/>
    </w:p>
    <w:p w14:paraId="1A75A682" w14:textId="77777777" w:rsidR="001D1423" w:rsidRPr="00BC416D" w:rsidRDefault="001D1423" w:rsidP="001D1423">
      <w:pPr>
        <w:ind w:right="1979"/>
        <w:rPr>
          <w:rFonts w:ascii="Arial" w:eastAsiaTheme="minorEastAsia" w:hAnsi="Arial" w:cs="Arial"/>
          <w:sz w:val="18"/>
          <w:szCs w:val="18"/>
          <w:lang w:val="en-US"/>
        </w:rPr>
      </w:pPr>
      <w:r w:rsidRPr="00BC416D">
        <w:rPr>
          <w:rFonts w:ascii="Arial" w:eastAsiaTheme="minorEastAsia" w:hAnsi="Arial" w:cs="Arial"/>
          <w:sz w:val="18"/>
          <w:szCs w:val="18"/>
          <w:lang w:val="en-US"/>
        </w:rPr>
        <w:t>Freudenberg Sealing Technologies develops sealing solution for Tetra Pak –only EHEDG approval for tubular heat exchangers | Freudenberg Sealing Technologies</w:t>
      </w:r>
    </w:p>
    <w:p w14:paraId="33E7553E" w14:textId="77777777" w:rsidR="008D246D" w:rsidRPr="00BC416D" w:rsidRDefault="008D246D" w:rsidP="001D1423">
      <w:pPr>
        <w:ind w:right="1979"/>
        <w:rPr>
          <w:rFonts w:ascii="Arial" w:eastAsiaTheme="minorEastAsia" w:hAnsi="Arial" w:cs="Arial"/>
          <w:sz w:val="18"/>
          <w:szCs w:val="18"/>
          <w:u w:val="single"/>
          <w:lang w:val="en-US"/>
        </w:rPr>
      </w:pPr>
    </w:p>
    <w:p w14:paraId="47A3F855" w14:textId="79767F94" w:rsidR="008D246D" w:rsidRPr="00BC416D" w:rsidRDefault="001D1423" w:rsidP="001D1423">
      <w:pPr>
        <w:ind w:right="1979"/>
        <w:rPr>
          <w:rFonts w:ascii="Arial" w:eastAsiaTheme="minorEastAsia" w:hAnsi="Arial" w:cs="Arial"/>
          <w:sz w:val="18"/>
          <w:szCs w:val="18"/>
          <w:u w:val="single"/>
          <w:lang w:val="en-US"/>
        </w:rPr>
      </w:pPr>
      <w:r w:rsidRPr="00BC416D">
        <w:rPr>
          <w:rFonts w:ascii="Arial" w:eastAsiaTheme="minorEastAsia" w:hAnsi="Arial" w:cs="Arial"/>
          <w:sz w:val="18"/>
          <w:szCs w:val="18"/>
          <w:u w:val="single"/>
          <w:lang w:val="en-US"/>
        </w:rPr>
        <w:t>Hashtags/Keywords</w:t>
      </w:r>
    </w:p>
    <w:p w14:paraId="3D68CA49" w14:textId="52B6946B" w:rsidR="00F507C2" w:rsidRPr="00BC416D" w:rsidRDefault="001D1423" w:rsidP="001D1423">
      <w:pPr>
        <w:ind w:right="1979"/>
        <w:rPr>
          <w:rFonts w:ascii="Arial" w:eastAsiaTheme="minorEastAsia" w:hAnsi="Arial" w:cs="Arial"/>
          <w:sz w:val="18"/>
          <w:szCs w:val="18"/>
          <w:lang w:val="en-US"/>
        </w:rPr>
      </w:pPr>
      <w:r w:rsidRPr="00BC416D">
        <w:rPr>
          <w:rFonts w:ascii="Arial" w:eastAsiaTheme="minorEastAsia" w:hAnsi="Arial" w:cs="Arial"/>
          <w:sz w:val="18"/>
          <w:szCs w:val="18"/>
          <w:lang w:val="en-US"/>
        </w:rPr>
        <w:t>Sealing solution (main keyword), Tetra Pak, tubular heat exchanger, hygienic design</w:t>
      </w:r>
    </w:p>
    <w:p w14:paraId="78253280" w14:textId="77777777" w:rsidR="00F507C2" w:rsidRPr="00771DD5" w:rsidRDefault="00F507C2" w:rsidP="00F507C2">
      <w:pPr>
        <w:rPr>
          <w:rFonts w:ascii="Helvetica" w:hAnsi="Helvetica"/>
          <w:sz w:val="22"/>
          <w:szCs w:val="22"/>
          <w:lang w:val="en-US"/>
        </w:rPr>
      </w:pPr>
    </w:p>
    <w:p w14:paraId="45FCC309" w14:textId="77777777" w:rsidR="00CA7042" w:rsidRPr="00771DD5" w:rsidRDefault="00CA7042">
      <w:pPr>
        <w:rPr>
          <w:rFonts w:ascii="Helvetica" w:hAnsi="Helvetica"/>
          <w:sz w:val="22"/>
          <w:szCs w:val="22"/>
          <w:lang w:val="en-US"/>
        </w:rPr>
      </w:pPr>
    </w:p>
    <w:p w14:paraId="51AC2326" w14:textId="57961438" w:rsidR="00BC416D" w:rsidRPr="00BC416D" w:rsidRDefault="00BC416D" w:rsidP="00BC416D">
      <w:pPr>
        <w:spacing w:after="120" w:line="360" w:lineRule="auto"/>
        <w:ind w:right="1978"/>
        <w:contextualSpacing/>
        <w:rPr>
          <w:rFonts w:ascii="Arial" w:eastAsia="Cambria" w:hAnsi="Arial" w:cs="Arial"/>
          <w:b/>
          <w:iCs/>
          <w:color w:val="000000"/>
          <w:sz w:val="20"/>
          <w:szCs w:val="20"/>
        </w:rPr>
      </w:pPr>
      <w:r w:rsidRPr="00BC416D">
        <w:rPr>
          <w:rFonts w:ascii="Arial" w:eastAsia="Cambria" w:hAnsi="Arial" w:cs="Arial"/>
          <w:b/>
          <w:i/>
          <w:color w:val="000000"/>
          <w:sz w:val="20"/>
          <w:szCs w:val="20"/>
        </w:rPr>
        <w:t xml:space="preserve">Image: </w:t>
      </w:r>
      <w:r w:rsidRPr="00BC416D">
        <w:rPr>
          <w:rFonts w:ascii="Arial" w:eastAsia="Cambria" w:hAnsi="Arial" w:cs="Arial"/>
          <w:bCs/>
          <w:i/>
          <w:color w:val="000000"/>
          <w:sz w:val="20"/>
          <w:szCs w:val="20"/>
        </w:rPr>
        <w:t>FST_TetraPak_2023_ENG / ©Freudenberg Sealing Technologies 202</w:t>
      </w:r>
      <w:r>
        <w:rPr>
          <w:rFonts w:ascii="Arial" w:eastAsia="Cambria" w:hAnsi="Arial" w:cs="Arial"/>
          <w:bCs/>
          <w:i/>
          <w:color w:val="000000"/>
          <w:sz w:val="20"/>
          <w:szCs w:val="20"/>
        </w:rPr>
        <w:t>3</w:t>
      </w:r>
    </w:p>
    <w:p w14:paraId="0770C3DD" w14:textId="77777777" w:rsidR="00BC416D" w:rsidRPr="00BC416D" w:rsidRDefault="00BC416D" w:rsidP="00BC416D">
      <w:pPr>
        <w:spacing w:after="120"/>
        <w:ind w:right="1978"/>
        <w:rPr>
          <w:rFonts w:ascii="Arial" w:eastAsia="Cambria" w:hAnsi="Arial" w:cs="Times New Roman"/>
          <w:bCs/>
          <w:iCs/>
          <w:sz w:val="20"/>
          <w:szCs w:val="20"/>
          <w:lang w:val="en-US"/>
        </w:rPr>
      </w:pPr>
      <w:r w:rsidRPr="00BC416D">
        <w:rPr>
          <w:rFonts w:ascii="Arial" w:eastAsia="Cambria" w:hAnsi="Arial" w:cs="Times New Roman"/>
          <w:bCs/>
          <w:iCs/>
          <w:sz w:val="20"/>
          <w:szCs w:val="20"/>
        </w:rPr>
        <w:tab/>
      </w:r>
      <w:r w:rsidRPr="00BC416D">
        <w:rPr>
          <w:rFonts w:ascii="Arial" w:eastAsia="Cambria" w:hAnsi="Arial" w:cs="Times New Roman"/>
          <w:bCs/>
          <w:iCs/>
          <w:sz w:val="20"/>
          <w:szCs w:val="20"/>
        </w:rPr>
        <w:tab/>
      </w:r>
      <w:r w:rsidRPr="00BC416D">
        <w:rPr>
          <w:rFonts w:ascii="Arial" w:eastAsia="Cambria" w:hAnsi="Arial" w:cs="Times New Roman"/>
          <w:bCs/>
          <w:iCs/>
          <w:sz w:val="20"/>
          <w:szCs w:val="20"/>
        </w:rPr>
        <w:tab/>
      </w:r>
      <w:r w:rsidRPr="00BC416D">
        <w:rPr>
          <w:rFonts w:ascii="Arial" w:eastAsia="Cambria" w:hAnsi="Arial" w:cs="Times New Roman"/>
          <w:bCs/>
          <w:iCs/>
          <w:sz w:val="20"/>
          <w:szCs w:val="20"/>
        </w:rPr>
        <w:tab/>
      </w:r>
      <w:r w:rsidRPr="00BC416D">
        <w:rPr>
          <w:rFonts w:ascii="Arial" w:eastAsia="Cambria" w:hAnsi="Arial" w:cs="Times New Roman"/>
          <w:bCs/>
          <w:iCs/>
          <w:sz w:val="20"/>
          <w:szCs w:val="20"/>
        </w:rPr>
        <w:tab/>
      </w:r>
      <w:r w:rsidRPr="00BC416D">
        <w:rPr>
          <w:rFonts w:ascii="Arial" w:eastAsia="Cambria" w:hAnsi="Arial" w:cs="Times New Roman"/>
          <w:bCs/>
          <w:iCs/>
          <w:sz w:val="20"/>
          <w:szCs w:val="20"/>
          <w:lang w:val="en-US"/>
        </w:rPr>
        <w:t>###</w:t>
      </w:r>
    </w:p>
    <w:p w14:paraId="0C16A6E4" w14:textId="77777777" w:rsidR="00BC416D" w:rsidRPr="00BC416D" w:rsidRDefault="00BC416D" w:rsidP="00BC416D">
      <w:pPr>
        <w:spacing w:after="120"/>
        <w:ind w:right="1978"/>
        <w:rPr>
          <w:rFonts w:ascii="Arial" w:eastAsia="Cambria" w:hAnsi="Arial" w:cs="Times New Roman"/>
          <w:bCs/>
          <w:iCs/>
          <w:sz w:val="20"/>
          <w:szCs w:val="20"/>
          <w:lang w:val="en-US"/>
        </w:rPr>
      </w:pPr>
    </w:p>
    <w:p w14:paraId="5C0D35BE" w14:textId="77777777" w:rsidR="00BC416D" w:rsidRPr="00BC416D" w:rsidRDefault="00BC416D" w:rsidP="00BC416D">
      <w:pPr>
        <w:ind w:right="1978"/>
        <w:jc w:val="both"/>
        <w:rPr>
          <w:rFonts w:ascii="Arial" w:eastAsia="Cambria" w:hAnsi="Arial" w:cs="Arial"/>
          <w:b/>
          <w:iCs/>
          <w:sz w:val="18"/>
          <w:szCs w:val="18"/>
          <w:lang w:val="en-US"/>
        </w:rPr>
      </w:pPr>
      <w:r w:rsidRPr="00BC416D">
        <w:rPr>
          <w:rFonts w:ascii="Arial" w:eastAsia="Cambria" w:hAnsi="Arial" w:cs="Arial"/>
          <w:b/>
          <w:iCs/>
          <w:sz w:val="18"/>
          <w:szCs w:val="18"/>
          <w:lang w:val="en-US"/>
        </w:rPr>
        <w:t>About Freudenberg Sealing Technologies</w:t>
      </w:r>
    </w:p>
    <w:p w14:paraId="01D3ADB8" w14:textId="77777777" w:rsidR="00BC416D" w:rsidRPr="00BC416D" w:rsidRDefault="00BC416D" w:rsidP="00BC416D">
      <w:pPr>
        <w:ind w:right="1978"/>
        <w:jc w:val="both"/>
        <w:rPr>
          <w:rFonts w:ascii="Arial" w:eastAsia="Cambria" w:hAnsi="Arial" w:cs="Arial"/>
          <w:iCs/>
          <w:sz w:val="18"/>
          <w:szCs w:val="18"/>
          <w:lang w:val="en-US"/>
        </w:rPr>
      </w:pPr>
      <w:r w:rsidRPr="00BC416D">
        <w:rPr>
          <w:rFonts w:ascii="Arial" w:eastAsia="Cambria" w:hAnsi="Arial"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7" w:history="1">
        <w:r w:rsidRPr="00BC416D">
          <w:rPr>
            <w:rFonts w:ascii="Arial" w:eastAsia="Cambria" w:hAnsi="Arial" w:cs="Arial"/>
            <w:iCs/>
            <w:color w:val="0000FF"/>
            <w:sz w:val="18"/>
            <w:szCs w:val="18"/>
            <w:u w:val="single"/>
            <w:lang w:val="en-US"/>
          </w:rPr>
          <w:t>www.fst.com</w:t>
        </w:r>
      </w:hyperlink>
      <w:r w:rsidRPr="00BC416D">
        <w:rPr>
          <w:rFonts w:ascii="Arial" w:eastAsia="Cambria" w:hAnsi="Arial" w:cs="Arial"/>
          <w:iCs/>
          <w:sz w:val="18"/>
          <w:szCs w:val="18"/>
          <w:lang w:val="en-US"/>
        </w:rPr>
        <w:t xml:space="preserve">. </w:t>
      </w:r>
    </w:p>
    <w:p w14:paraId="30BC0A57" w14:textId="77777777" w:rsidR="00BC416D" w:rsidRPr="00BC416D" w:rsidRDefault="00BC416D" w:rsidP="00BC416D">
      <w:pPr>
        <w:widowControl w:val="0"/>
        <w:tabs>
          <w:tab w:val="left" w:pos="709"/>
        </w:tabs>
        <w:autoSpaceDE w:val="0"/>
        <w:autoSpaceDN w:val="0"/>
        <w:adjustRightInd w:val="0"/>
        <w:ind w:right="1978"/>
        <w:jc w:val="both"/>
        <w:outlineLvl w:val="0"/>
        <w:rPr>
          <w:rFonts w:ascii="Arial" w:eastAsia="SimSun" w:hAnsi="Arial" w:cs="Times New Roman"/>
          <w:sz w:val="18"/>
          <w:szCs w:val="18"/>
          <w:lang w:val="en-US" w:eastAsia="ja-JP"/>
        </w:rPr>
      </w:pPr>
    </w:p>
    <w:p w14:paraId="38E582AD"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SimSun" w:hAnsi="Arial" w:cs="Times New Roman"/>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8" w:history="1">
        <w:r w:rsidRPr="00BC416D">
          <w:rPr>
            <w:rFonts w:ascii="Arial" w:eastAsia="SimSun" w:hAnsi="Arial" w:cs="Times New Roman"/>
            <w:color w:val="0000FF"/>
            <w:sz w:val="18"/>
            <w:szCs w:val="18"/>
            <w:u w:val="single"/>
            <w:lang w:val="en-US" w:eastAsia="ja-JP"/>
          </w:rPr>
          <w:t>www.freudenberg.com</w:t>
        </w:r>
      </w:hyperlink>
      <w:r w:rsidRPr="00BC416D">
        <w:rPr>
          <w:rFonts w:ascii="Arial" w:eastAsia="SimSun" w:hAnsi="Arial" w:cs="Times New Roman"/>
          <w:sz w:val="18"/>
          <w:szCs w:val="18"/>
          <w:lang w:val="en-US" w:eastAsia="ja-JP"/>
        </w:rPr>
        <w:t xml:space="preserve">. </w:t>
      </w:r>
      <w:r w:rsidRPr="00BC416D">
        <w:rPr>
          <w:rFonts w:ascii="Arial" w:eastAsia="Cambria" w:hAnsi="Arial" w:cs="Arial"/>
          <w:sz w:val="18"/>
          <w:szCs w:val="18"/>
          <w:lang w:val="en-US"/>
        </w:rPr>
        <w:t xml:space="preserve"> </w:t>
      </w:r>
    </w:p>
    <w:p w14:paraId="57D2F3DF"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p>
    <w:p w14:paraId="52E2A7B9" w14:textId="77777777" w:rsidR="00BC416D" w:rsidRPr="00BC416D" w:rsidRDefault="00BC416D" w:rsidP="00BC416D">
      <w:pPr>
        <w:autoSpaceDE w:val="0"/>
        <w:autoSpaceDN w:val="0"/>
        <w:adjustRightInd w:val="0"/>
        <w:ind w:right="1978"/>
        <w:rPr>
          <w:rFonts w:ascii="Arial" w:eastAsia="Cambria" w:hAnsi="Arial" w:cs="Arial"/>
          <w:b/>
          <w:sz w:val="18"/>
          <w:szCs w:val="18"/>
          <w:lang w:val="en-US"/>
        </w:rPr>
      </w:pPr>
      <w:r w:rsidRPr="00BC416D">
        <w:rPr>
          <w:rFonts w:ascii="Arial" w:eastAsia="Cambria" w:hAnsi="Arial" w:cs="Arial"/>
          <w:b/>
          <w:sz w:val="18"/>
          <w:szCs w:val="18"/>
          <w:lang w:val="en-US"/>
        </w:rPr>
        <w:t xml:space="preserve">Media Contact </w:t>
      </w:r>
    </w:p>
    <w:p w14:paraId="5C494BC2"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Freudenberg-NOK Sealing Technologies</w:t>
      </w:r>
    </w:p>
    <w:p w14:paraId="02EC2C5E"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Cheryl Eberwein, Director, Media Relations</w:t>
      </w:r>
    </w:p>
    <w:p w14:paraId="396ED24A"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office: +1 734 354 7373</w:t>
      </w:r>
    </w:p>
    <w:p w14:paraId="6B8626F1" w14:textId="77777777" w:rsidR="00BC416D" w:rsidRPr="00BC416D" w:rsidRDefault="00BC416D" w:rsidP="00BC416D">
      <w:pPr>
        <w:autoSpaceDE w:val="0"/>
        <w:autoSpaceDN w:val="0"/>
        <w:adjustRightInd w:val="0"/>
        <w:ind w:right="1978"/>
        <w:rPr>
          <w:rFonts w:ascii="Arial" w:eastAsia="Cambria" w:hAnsi="Arial" w:cs="Times New Roman"/>
          <w:color w:val="0000FF"/>
          <w:u w:val="single"/>
          <w:lang w:val="en-US"/>
        </w:rPr>
      </w:pPr>
      <w:r w:rsidRPr="00BC416D">
        <w:rPr>
          <w:rFonts w:ascii="Arial" w:eastAsia="Cambria" w:hAnsi="Arial" w:cs="Arial"/>
          <w:sz w:val="18"/>
          <w:szCs w:val="18"/>
          <w:lang w:val="en-US"/>
        </w:rPr>
        <w:t xml:space="preserve">email: </w:t>
      </w:r>
      <w:hyperlink r:id="rId9" w:history="1">
        <w:r w:rsidRPr="00BC416D">
          <w:rPr>
            <w:rFonts w:ascii="Arial" w:eastAsia="Cambria" w:hAnsi="Arial" w:cs="Arial"/>
            <w:color w:val="0000FF"/>
            <w:sz w:val="18"/>
            <w:szCs w:val="18"/>
            <w:u w:val="single"/>
            <w:lang w:val="en-US"/>
          </w:rPr>
          <w:t>cheryl.eberwein@fnst.com</w:t>
        </w:r>
      </w:hyperlink>
    </w:p>
    <w:p w14:paraId="1490D607"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p>
    <w:p w14:paraId="136F825E"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 xml:space="preserve">Freudenberg Sealing Technologies </w:t>
      </w:r>
    </w:p>
    <w:p w14:paraId="37E90FFD"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 xml:space="preserve">Ulrike Reich, Head of Media Relations </w:t>
      </w:r>
    </w:p>
    <w:p w14:paraId="03172D76" w14:textId="77777777" w:rsidR="00BC416D" w:rsidRPr="00BC416D" w:rsidRDefault="00BC416D" w:rsidP="00BC416D">
      <w:pPr>
        <w:autoSpaceDE w:val="0"/>
        <w:autoSpaceDN w:val="0"/>
        <w:adjustRightInd w:val="0"/>
        <w:ind w:right="1978"/>
        <w:rPr>
          <w:rFonts w:ascii="Arial" w:eastAsia="Cambria" w:hAnsi="Arial" w:cs="Arial"/>
          <w:sz w:val="18"/>
          <w:szCs w:val="18"/>
          <w:lang w:val="en-US"/>
        </w:rPr>
      </w:pPr>
      <w:r w:rsidRPr="00BC416D">
        <w:rPr>
          <w:rFonts w:ascii="Arial" w:eastAsia="Cambria" w:hAnsi="Arial" w:cs="Arial"/>
          <w:sz w:val="18"/>
          <w:szCs w:val="18"/>
          <w:lang w:val="en-US"/>
        </w:rPr>
        <w:t xml:space="preserve">Office: +49 (0)6201 80 5713 </w:t>
      </w:r>
    </w:p>
    <w:p w14:paraId="2B37C576" w14:textId="77777777" w:rsidR="00BC416D" w:rsidRPr="00BC416D" w:rsidRDefault="00BC416D" w:rsidP="00BC416D">
      <w:pPr>
        <w:autoSpaceDE w:val="0"/>
        <w:autoSpaceDN w:val="0"/>
        <w:adjustRightInd w:val="0"/>
        <w:ind w:right="1978"/>
        <w:rPr>
          <w:rFonts w:ascii="Arial" w:eastAsia="Cambria" w:hAnsi="Arial" w:cs="Arial"/>
          <w:color w:val="0000FF"/>
          <w:sz w:val="18"/>
          <w:szCs w:val="18"/>
          <w:u w:val="single"/>
          <w:lang w:val="en-US"/>
        </w:rPr>
      </w:pPr>
      <w:r w:rsidRPr="00BC416D">
        <w:rPr>
          <w:rFonts w:ascii="Arial" w:eastAsia="Cambria" w:hAnsi="Arial" w:cs="Arial"/>
          <w:sz w:val="18"/>
          <w:szCs w:val="18"/>
          <w:lang w:val="en-US"/>
        </w:rPr>
        <w:t xml:space="preserve">Email: </w:t>
      </w:r>
      <w:hyperlink r:id="rId10" w:history="1">
        <w:r w:rsidRPr="00BC416D">
          <w:rPr>
            <w:rFonts w:ascii="Arial" w:eastAsia="Cambria" w:hAnsi="Arial" w:cs="Arial"/>
            <w:color w:val="0000FF"/>
            <w:sz w:val="18"/>
            <w:szCs w:val="18"/>
            <w:u w:val="single"/>
            <w:lang w:val="en-US"/>
          </w:rPr>
          <w:t>ulrike.reich@fst.com</w:t>
        </w:r>
      </w:hyperlink>
      <w:r w:rsidRPr="00BC416D">
        <w:rPr>
          <w:rFonts w:ascii="Arial" w:eastAsia="Cambria" w:hAnsi="Arial" w:cs="Arial"/>
          <w:color w:val="0000FF"/>
          <w:sz w:val="18"/>
          <w:szCs w:val="18"/>
          <w:u w:val="single"/>
          <w:lang w:val="en-US"/>
        </w:rPr>
        <w:br/>
      </w:r>
    </w:p>
    <w:p w14:paraId="159EFF30" w14:textId="77777777" w:rsidR="00BC416D" w:rsidRPr="00BC416D" w:rsidRDefault="00BC416D" w:rsidP="00BC416D">
      <w:pPr>
        <w:autoSpaceDE w:val="0"/>
        <w:autoSpaceDN w:val="0"/>
        <w:adjustRightInd w:val="0"/>
        <w:ind w:right="1978"/>
        <w:rPr>
          <w:rFonts w:ascii="Arial" w:eastAsia="Cambria" w:hAnsi="Arial" w:cs="Times New Roman"/>
          <w:lang w:val="en-US"/>
        </w:rPr>
      </w:pPr>
    </w:p>
    <w:p w14:paraId="0FB08B37" w14:textId="77777777" w:rsidR="00BC416D" w:rsidRPr="00BC416D" w:rsidRDefault="00BC416D" w:rsidP="00BC416D">
      <w:pPr>
        <w:ind w:right="1978"/>
        <w:rPr>
          <w:rFonts w:ascii="Arial" w:eastAsia="Cambria" w:hAnsi="Arial" w:cs="Times New Roman"/>
          <w:color w:val="0000FF"/>
          <w:u w:val="single"/>
          <w:lang w:val="en-US"/>
        </w:rPr>
      </w:pPr>
      <w:hyperlink r:id="rId11" w:history="1">
        <w:r w:rsidRPr="00BC416D">
          <w:rPr>
            <w:rFonts w:ascii="Arial" w:eastAsia="Cambria" w:hAnsi="Arial" w:cs="Times New Roman"/>
            <w:color w:val="0000FF"/>
            <w:sz w:val="18"/>
            <w:szCs w:val="18"/>
            <w:u w:val="single"/>
            <w:lang w:val="en-US"/>
          </w:rPr>
          <w:t>www.fst.com</w:t>
        </w:r>
      </w:hyperlink>
      <w:r w:rsidRPr="00BC416D">
        <w:rPr>
          <w:rFonts w:ascii="Arial" w:eastAsia="Cambria" w:hAnsi="Arial" w:cs="Times New Roman"/>
          <w:color w:val="0000FF"/>
          <w:sz w:val="18"/>
          <w:szCs w:val="18"/>
          <w:u w:val="single"/>
          <w:lang w:val="en-US"/>
        </w:rPr>
        <w:br/>
      </w:r>
      <w:hyperlink r:id="rId12" w:history="1">
        <w:r w:rsidRPr="00BC416D">
          <w:rPr>
            <w:rFonts w:ascii="Arial" w:eastAsia="Cambria" w:hAnsi="Arial" w:cs="Times New Roman"/>
            <w:color w:val="0000FF"/>
            <w:sz w:val="18"/>
            <w:szCs w:val="18"/>
            <w:u w:val="single"/>
            <w:lang w:val="en-US"/>
          </w:rPr>
          <w:t>www.twitter.com/Freudenberg_FST</w:t>
        </w:r>
      </w:hyperlink>
      <w:r w:rsidRPr="00BC416D">
        <w:rPr>
          <w:rFonts w:ascii="Arial" w:eastAsia="Cambria" w:hAnsi="Arial" w:cs="Times New Roman"/>
          <w:color w:val="0000FF"/>
          <w:u w:val="single"/>
          <w:lang w:val="en-US"/>
        </w:rPr>
        <w:t xml:space="preserve">            </w:t>
      </w:r>
    </w:p>
    <w:p w14:paraId="02D967FE" w14:textId="77777777" w:rsidR="00BC416D" w:rsidRPr="00BC416D" w:rsidRDefault="00BC416D" w:rsidP="00BC416D">
      <w:pPr>
        <w:ind w:right="1978"/>
        <w:rPr>
          <w:rFonts w:ascii="Arial" w:eastAsia="Cambria" w:hAnsi="Arial" w:cs="Times New Roman"/>
          <w:color w:val="0000FF"/>
          <w:u w:val="single"/>
          <w:lang w:val="en-US"/>
        </w:rPr>
      </w:pPr>
      <w:r w:rsidRPr="00BC416D">
        <w:rPr>
          <w:rFonts w:ascii="Arial" w:eastAsia="Cambria" w:hAnsi="Arial" w:cs="Times New Roman"/>
          <w:color w:val="0000FF"/>
          <w:sz w:val="18"/>
          <w:szCs w:val="18"/>
          <w:u w:val="single"/>
          <w:lang w:val="en-US"/>
        </w:rPr>
        <w:t>www.youtube.com/freudenbergsealing</w:t>
      </w:r>
    </w:p>
    <w:p w14:paraId="697738CA" w14:textId="77777777" w:rsidR="00BC416D" w:rsidRPr="00BC416D" w:rsidRDefault="00BC416D" w:rsidP="00BC416D">
      <w:pPr>
        <w:autoSpaceDE w:val="0"/>
        <w:autoSpaceDN w:val="0"/>
        <w:adjustRightInd w:val="0"/>
        <w:spacing w:after="120" w:line="360" w:lineRule="auto"/>
        <w:ind w:right="1978"/>
        <w:rPr>
          <w:rFonts w:ascii="Arial" w:eastAsia="Cambria" w:hAnsi="Arial" w:cs="Times New Roman"/>
          <w:sz w:val="18"/>
          <w:szCs w:val="18"/>
          <w:lang w:val="en-US"/>
        </w:rPr>
      </w:pPr>
      <w:r w:rsidRPr="00BC416D">
        <w:rPr>
          <w:rFonts w:ascii="Arial" w:eastAsia="Cambria" w:hAnsi="Arial" w:cs="Times New Roman"/>
          <w:color w:val="0000FF"/>
          <w:sz w:val="18"/>
          <w:szCs w:val="18"/>
          <w:u w:val="single"/>
          <w:lang w:val="en-US"/>
        </w:rPr>
        <w:t>https://www.fst.de/api/rss/GetPmRssFeed</w:t>
      </w:r>
    </w:p>
    <w:p w14:paraId="47D2D7EB" w14:textId="7EB22251" w:rsidR="00F507C2" w:rsidRPr="00771DD5" w:rsidRDefault="00F507C2" w:rsidP="00CA7042">
      <w:pPr>
        <w:rPr>
          <w:rFonts w:ascii="Helvetica" w:hAnsi="Helvetica"/>
          <w:sz w:val="22"/>
          <w:szCs w:val="22"/>
          <w:lang w:val="en-US"/>
        </w:rPr>
      </w:pPr>
    </w:p>
    <w:sectPr w:rsidR="00F507C2" w:rsidRPr="00771DD5" w:rsidSect="008A3281">
      <w:headerReference w:type="default" r:id="rId13"/>
      <w:pgSz w:w="11900" w:h="16840"/>
      <w:pgMar w:top="22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789C" w14:textId="77777777" w:rsidR="00003741" w:rsidRDefault="00003741" w:rsidP="00402801">
      <w:r>
        <w:separator/>
      </w:r>
    </w:p>
  </w:endnote>
  <w:endnote w:type="continuationSeparator" w:id="0">
    <w:p w14:paraId="20646A62" w14:textId="77777777" w:rsidR="00003741" w:rsidRDefault="00003741" w:rsidP="0040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6397" w14:textId="77777777" w:rsidR="00003741" w:rsidRDefault="00003741" w:rsidP="00402801">
      <w:r>
        <w:separator/>
      </w:r>
    </w:p>
  </w:footnote>
  <w:footnote w:type="continuationSeparator" w:id="0">
    <w:p w14:paraId="240E0FE1" w14:textId="77777777" w:rsidR="00003741" w:rsidRDefault="00003741" w:rsidP="0040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15E8" w14:textId="1FE0826F" w:rsidR="00402801" w:rsidRDefault="0014151F">
    <w:pPr>
      <w:pStyle w:val="Kopfzeile"/>
    </w:pPr>
    <w:r>
      <w:rPr>
        <w:rFonts w:ascii="Arial" w:hAnsi="Arial" w:cs="Arial"/>
        <w:noProof/>
        <w:sz w:val="20"/>
        <w:szCs w:val="20"/>
        <w:lang w:val="en-US"/>
      </w:rPr>
      <w:drawing>
        <wp:anchor distT="0" distB="0" distL="114300" distR="114300" simplePos="0" relativeHeight="251659264" behindDoc="1" locked="1" layoutInCell="1" allowOverlap="1" wp14:anchorId="02F890EE" wp14:editId="6B4654C2">
          <wp:simplePos x="0" y="0"/>
          <wp:positionH relativeFrom="page">
            <wp:align>left</wp:align>
          </wp:positionH>
          <wp:positionV relativeFrom="page">
            <wp:posOffset>10160</wp:posOffset>
          </wp:positionV>
          <wp:extent cx="7535545" cy="1480185"/>
          <wp:effectExtent l="0" t="0" r="8255"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7_Blanko-A4Hoch.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89365" cy="1490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057"/>
    <w:multiLevelType w:val="hybridMultilevel"/>
    <w:tmpl w:val="817CF12C"/>
    <w:lvl w:ilvl="0" w:tplc="04070001">
      <w:start w:val="1"/>
      <w:numFmt w:val="bullet"/>
      <w:lvlText w:val=""/>
      <w:lvlJc w:val="left"/>
      <w:pPr>
        <w:ind w:left="372" w:hanging="360"/>
      </w:pPr>
      <w:rPr>
        <w:rFonts w:ascii="Symbol" w:hAnsi="Symbol" w:hint="default"/>
      </w:rPr>
    </w:lvl>
    <w:lvl w:ilvl="1" w:tplc="04070003">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 w15:restartNumberingAfterBreak="0">
    <w:nsid w:val="55916D74"/>
    <w:multiLevelType w:val="hybridMultilevel"/>
    <w:tmpl w:val="9594F2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18673826">
    <w:abstractNumId w:val="1"/>
  </w:num>
  <w:num w:numId="2" w16cid:durableId="167865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ED"/>
    <w:rsid w:val="00003741"/>
    <w:rsid w:val="00006453"/>
    <w:rsid w:val="00016BF5"/>
    <w:rsid w:val="00036BA4"/>
    <w:rsid w:val="00064DB2"/>
    <w:rsid w:val="00070829"/>
    <w:rsid w:val="00080BE8"/>
    <w:rsid w:val="000A36DD"/>
    <w:rsid w:val="000A6458"/>
    <w:rsid w:val="000B1B69"/>
    <w:rsid w:val="000B5752"/>
    <w:rsid w:val="000C63FF"/>
    <w:rsid w:val="000E049E"/>
    <w:rsid w:val="000E720E"/>
    <w:rsid w:val="00101945"/>
    <w:rsid w:val="00122218"/>
    <w:rsid w:val="0014151F"/>
    <w:rsid w:val="0014200A"/>
    <w:rsid w:val="00144548"/>
    <w:rsid w:val="001637A9"/>
    <w:rsid w:val="00176F9C"/>
    <w:rsid w:val="00185974"/>
    <w:rsid w:val="001A2AF6"/>
    <w:rsid w:val="001B4B8F"/>
    <w:rsid w:val="001C66C6"/>
    <w:rsid w:val="001D1423"/>
    <w:rsid w:val="001F4A2F"/>
    <w:rsid w:val="00200EBC"/>
    <w:rsid w:val="00204FDB"/>
    <w:rsid w:val="002108AB"/>
    <w:rsid w:val="0026004D"/>
    <w:rsid w:val="00265EFB"/>
    <w:rsid w:val="002676A9"/>
    <w:rsid w:val="0027370A"/>
    <w:rsid w:val="002836EC"/>
    <w:rsid w:val="00287DAD"/>
    <w:rsid w:val="002A0AD4"/>
    <w:rsid w:val="002B4668"/>
    <w:rsid w:val="002E1D59"/>
    <w:rsid w:val="002F7D46"/>
    <w:rsid w:val="00302E2F"/>
    <w:rsid w:val="00305C09"/>
    <w:rsid w:val="00311B88"/>
    <w:rsid w:val="00312F5E"/>
    <w:rsid w:val="0032492B"/>
    <w:rsid w:val="003265DA"/>
    <w:rsid w:val="0033132E"/>
    <w:rsid w:val="0033170A"/>
    <w:rsid w:val="00336749"/>
    <w:rsid w:val="00346EEA"/>
    <w:rsid w:val="00350FAB"/>
    <w:rsid w:val="00360BEC"/>
    <w:rsid w:val="003661ED"/>
    <w:rsid w:val="00367218"/>
    <w:rsid w:val="003A2DD6"/>
    <w:rsid w:val="003B38EB"/>
    <w:rsid w:val="003C2BA2"/>
    <w:rsid w:val="003C37B7"/>
    <w:rsid w:val="003C4694"/>
    <w:rsid w:val="003D00E7"/>
    <w:rsid w:val="003D131D"/>
    <w:rsid w:val="003D41F4"/>
    <w:rsid w:val="003D622C"/>
    <w:rsid w:val="003D63B7"/>
    <w:rsid w:val="00402801"/>
    <w:rsid w:val="00416980"/>
    <w:rsid w:val="0043064D"/>
    <w:rsid w:val="00441528"/>
    <w:rsid w:val="00444D83"/>
    <w:rsid w:val="00445119"/>
    <w:rsid w:val="004500D2"/>
    <w:rsid w:val="004530EC"/>
    <w:rsid w:val="004606B7"/>
    <w:rsid w:val="0046138D"/>
    <w:rsid w:val="004619A4"/>
    <w:rsid w:val="004706CA"/>
    <w:rsid w:val="00480C7F"/>
    <w:rsid w:val="004875EF"/>
    <w:rsid w:val="00490F6F"/>
    <w:rsid w:val="004939C8"/>
    <w:rsid w:val="00496ACE"/>
    <w:rsid w:val="0049763F"/>
    <w:rsid w:val="004C07EC"/>
    <w:rsid w:val="004C44AC"/>
    <w:rsid w:val="004C4BAF"/>
    <w:rsid w:val="004D22A0"/>
    <w:rsid w:val="004D4F6A"/>
    <w:rsid w:val="004E671A"/>
    <w:rsid w:val="004F35F9"/>
    <w:rsid w:val="004F418B"/>
    <w:rsid w:val="00505FFD"/>
    <w:rsid w:val="0053579A"/>
    <w:rsid w:val="00564D73"/>
    <w:rsid w:val="00567315"/>
    <w:rsid w:val="00570205"/>
    <w:rsid w:val="00571B7C"/>
    <w:rsid w:val="005B2DE7"/>
    <w:rsid w:val="005B3ED1"/>
    <w:rsid w:val="005E361D"/>
    <w:rsid w:val="00602A7A"/>
    <w:rsid w:val="00605780"/>
    <w:rsid w:val="00612CEE"/>
    <w:rsid w:val="0062328B"/>
    <w:rsid w:val="00642EBC"/>
    <w:rsid w:val="00645DFC"/>
    <w:rsid w:val="0065453E"/>
    <w:rsid w:val="00671D30"/>
    <w:rsid w:val="00684A57"/>
    <w:rsid w:val="00696A9F"/>
    <w:rsid w:val="006A2565"/>
    <w:rsid w:val="006F06DB"/>
    <w:rsid w:val="00705F46"/>
    <w:rsid w:val="00711EE4"/>
    <w:rsid w:val="00714317"/>
    <w:rsid w:val="007307A0"/>
    <w:rsid w:val="0073463E"/>
    <w:rsid w:val="00761C15"/>
    <w:rsid w:val="007643DD"/>
    <w:rsid w:val="00766270"/>
    <w:rsid w:val="00771DD5"/>
    <w:rsid w:val="0078265E"/>
    <w:rsid w:val="00783D59"/>
    <w:rsid w:val="007901B0"/>
    <w:rsid w:val="00792519"/>
    <w:rsid w:val="007A342E"/>
    <w:rsid w:val="007B7C6A"/>
    <w:rsid w:val="007C40C9"/>
    <w:rsid w:val="007C4E2D"/>
    <w:rsid w:val="007C6231"/>
    <w:rsid w:val="007D304A"/>
    <w:rsid w:val="007D3859"/>
    <w:rsid w:val="007D4807"/>
    <w:rsid w:val="007F54F0"/>
    <w:rsid w:val="007F7B8D"/>
    <w:rsid w:val="00811415"/>
    <w:rsid w:val="00822833"/>
    <w:rsid w:val="008318C3"/>
    <w:rsid w:val="00832CCB"/>
    <w:rsid w:val="008363E6"/>
    <w:rsid w:val="008544AA"/>
    <w:rsid w:val="0085604F"/>
    <w:rsid w:val="008659C3"/>
    <w:rsid w:val="00870693"/>
    <w:rsid w:val="00876057"/>
    <w:rsid w:val="008928D6"/>
    <w:rsid w:val="008A31E4"/>
    <w:rsid w:val="008A3281"/>
    <w:rsid w:val="008A3839"/>
    <w:rsid w:val="008A592B"/>
    <w:rsid w:val="008B41EF"/>
    <w:rsid w:val="008B46FD"/>
    <w:rsid w:val="008C1F73"/>
    <w:rsid w:val="008D246D"/>
    <w:rsid w:val="008E6F22"/>
    <w:rsid w:val="0090053B"/>
    <w:rsid w:val="00907B78"/>
    <w:rsid w:val="009142FF"/>
    <w:rsid w:val="00940754"/>
    <w:rsid w:val="009455D0"/>
    <w:rsid w:val="00950E93"/>
    <w:rsid w:val="00955EE7"/>
    <w:rsid w:val="00972504"/>
    <w:rsid w:val="009A3E8E"/>
    <w:rsid w:val="009A68A3"/>
    <w:rsid w:val="009B2AEB"/>
    <w:rsid w:val="009B57F2"/>
    <w:rsid w:val="009E0DAC"/>
    <w:rsid w:val="00A05B3B"/>
    <w:rsid w:val="00A161D9"/>
    <w:rsid w:val="00A2543C"/>
    <w:rsid w:val="00A25C6F"/>
    <w:rsid w:val="00A262E5"/>
    <w:rsid w:val="00A31C2E"/>
    <w:rsid w:val="00A440C3"/>
    <w:rsid w:val="00A4429C"/>
    <w:rsid w:val="00A46C40"/>
    <w:rsid w:val="00A54FFC"/>
    <w:rsid w:val="00A65CDF"/>
    <w:rsid w:val="00A9475F"/>
    <w:rsid w:val="00A97028"/>
    <w:rsid w:val="00AB3DE7"/>
    <w:rsid w:val="00AC4EDF"/>
    <w:rsid w:val="00AE0B8A"/>
    <w:rsid w:val="00B07FC4"/>
    <w:rsid w:val="00B349A3"/>
    <w:rsid w:val="00B43681"/>
    <w:rsid w:val="00B466F1"/>
    <w:rsid w:val="00B55B91"/>
    <w:rsid w:val="00B76FEB"/>
    <w:rsid w:val="00B9098C"/>
    <w:rsid w:val="00B94A3F"/>
    <w:rsid w:val="00B9757D"/>
    <w:rsid w:val="00BA364C"/>
    <w:rsid w:val="00BA6C2E"/>
    <w:rsid w:val="00BB7C1E"/>
    <w:rsid w:val="00BB7E0A"/>
    <w:rsid w:val="00BC416D"/>
    <w:rsid w:val="00BC6197"/>
    <w:rsid w:val="00BD0F22"/>
    <w:rsid w:val="00BE66F3"/>
    <w:rsid w:val="00BF5640"/>
    <w:rsid w:val="00C04933"/>
    <w:rsid w:val="00C1080B"/>
    <w:rsid w:val="00C30FF7"/>
    <w:rsid w:val="00C330B0"/>
    <w:rsid w:val="00C462C1"/>
    <w:rsid w:val="00C50986"/>
    <w:rsid w:val="00C53807"/>
    <w:rsid w:val="00C61899"/>
    <w:rsid w:val="00C675A5"/>
    <w:rsid w:val="00C67CB7"/>
    <w:rsid w:val="00C703DF"/>
    <w:rsid w:val="00CA3227"/>
    <w:rsid w:val="00CA7042"/>
    <w:rsid w:val="00CB73E6"/>
    <w:rsid w:val="00CC58AF"/>
    <w:rsid w:val="00CC6EA7"/>
    <w:rsid w:val="00CD62F7"/>
    <w:rsid w:val="00CE475F"/>
    <w:rsid w:val="00CF2622"/>
    <w:rsid w:val="00D07BF0"/>
    <w:rsid w:val="00D14352"/>
    <w:rsid w:val="00D87A0E"/>
    <w:rsid w:val="00DB63D4"/>
    <w:rsid w:val="00DB7F71"/>
    <w:rsid w:val="00DC32BF"/>
    <w:rsid w:val="00DD25BE"/>
    <w:rsid w:val="00DD2D79"/>
    <w:rsid w:val="00DD4BE3"/>
    <w:rsid w:val="00DF0417"/>
    <w:rsid w:val="00DF60EC"/>
    <w:rsid w:val="00E039DB"/>
    <w:rsid w:val="00E10218"/>
    <w:rsid w:val="00E1315C"/>
    <w:rsid w:val="00E16975"/>
    <w:rsid w:val="00E4041A"/>
    <w:rsid w:val="00E813AF"/>
    <w:rsid w:val="00E855D0"/>
    <w:rsid w:val="00E91F7C"/>
    <w:rsid w:val="00EA531B"/>
    <w:rsid w:val="00EB09DB"/>
    <w:rsid w:val="00EB41D2"/>
    <w:rsid w:val="00ED153E"/>
    <w:rsid w:val="00ED1E13"/>
    <w:rsid w:val="00ED31E4"/>
    <w:rsid w:val="00ED33D2"/>
    <w:rsid w:val="00EE3903"/>
    <w:rsid w:val="00F1249F"/>
    <w:rsid w:val="00F13224"/>
    <w:rsid w:val="00F15380"/>
    <w:rsid w:val="00F16135"/>
    <w:rsid w:val="00F24D02"/>
    <w:rsid w:val="00F33133"/>
    <w:rsid w:val="00F425A3"/>
    <w:rsid w:val="00F507C2"/>
    <w:rsid w:val="00F6450E"/>
    <w:rsid w:val="00F668CB"/>
    <w:rsid w:val="00F70621"/>
    <w:rsid w:val="00F71FF8"/>
    <w:rsid w:val="00F75CA3"/>
    <w:rsid w:val="00F817AA"/>
    <w:rsid w:val="00F85616"/>
    <w:rsid w:val="00F872ED"/>
    <w:rsid w:val="00FC2617"/>
    <w:rsid w:val="00FC5A92"/>
    <w:rsid w:val="00FC6BE6"/>
    <w:rsid w:val="00FD277E"/>
    <w:rsid w:val="00FE01CD"/>
    <w:rsid w:val="00FF00A9"/>
    <w:rsid w:val="00FF50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B8B2"/>
  <w15:chartTrackingRefBased/>
  <w15:docId w15:val="{914ED7A2-6703-554A-AA9D-E5BCE22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qFormat/>
    <w:rsid w:val="00CC6EA7"/>
    <w:rPr>
      <w:rFonts w:ascii="PMingLiU" w:eastAsiaTheme="minorEastAsia" w:hAnsi="PMingLiU"/>
      <w:sz w:val="22"/>
      <w:szCs w:val="22"/>
      <w:lang w:eastAsia="de-DE"/>
    </w:rPr>
  </w:style>
  <w:style w:type="character" w:customStyle="1" w:styleId="KeinLeerraumZchn">
    <w:name w:val="Kein Leerraum Zchn"/>
    <w:basedOn w:val="Absatz-Standardschriftart"/>
    <w:link w:val="KeinLeerraum"/>
    <w:rsid w:val="00CC6EA7"/>
    <w:rPr>
      <w:rFonts w:ascii="PMingLiU" w:eastAsiaTheme="minorEastAsia" w:hAnsi="PMingLiU"/>
      <w:sz w:val="22"/>
      <w:szCs w:val="22"/>
      <w:lang w:eastAsia="de-DE"/>
    </w:rPr>
  </w:style>
  <w:style w:type="paragraph" w:styleId="Listenabsatz">
    <w:name w:val="List Paragraph"/>
    <w:basedOn w:val="Standard"/>
    <w:uiPriority w:val="34"/>
    <w:qFormat/>
    <w:rsid w:val="00CC6EA7"/>
    <w:pPr>
      <w:spacing w:after="200" w:line="276" w:lineRule="auto"/>
      <w:ind w:left="720"/>
      <w:contextualSpacing/>
    </w:pPr>
    <w:rPr>
      <w:rFonts w:eastAsiaTheme="minorEastAsia"/>
      <w:sz w:val="22"/>
      <w:szCs w:val="22"/>
      <w:lang w:eastAsia="de-DE"/>
    </w:rPr>
  </w:style>
  <w:style w:type="character" w:styleId="Hyperlink">
    <w:name w:val="Hyperlink"/>
    <w:basedOn w:val="Absatz-Standardschriftart"/>
    <w:uiPriority w:val="99"/>
    <w:unhideWhenUsed/>
    <w:rsid w:val="00CC6EA7"/>
    <w:rPr>
      <w:color w:val="0563C1" w:themeColor="hyperlink"/>
      <w:u w:val="single"/>
    </w:rPr>
  </w:style>
  <w:style w:type="paragraph" w:customStyle="1" w:styleId="Lead-In">
    <w:name w:val="Lead-In"/>
    <w:basedOn w:val="Standard"/>
    <w:uiPriority w:val="99"/>
    <w:rsid w:val="00CC6EA7"/>
    <w:pPr>
      <w:widowControl w:val="0"/>
      <w:autoSpaceDE w:val="0"/>
      <w:autoSpaceDN w:val="0"/>
      <w:adjustRightInd w:val="0"/>
      <w:spacing w:after="113" w:line="300" w:lineRule="atLeast"/>
      <w:jc w:val="both"/>
      <w:textAlignment w:val="center"/>
    </w:pPr>
    <w:rPr>
      <w:rFonts w:ascii="Helvetica-Bold" w:eastAsiaTheme="minorEastAsia" w:hAnsi="Helvetica-Bold" w:cs="Helvetica-Bold"/>
      <w:b/>
      <w:bCs/>
      <w:color w:val="000000"/>
      <w:sz w:val="18"/>
      <w:szCs w:val="18"/>
      <w:lang w:eastAsia="de-DE"/>
    </w:rPr>
  </w:style>
  <w:style w:type="character" w:customStyle="1" w:styleId="NichtaufgelsteErwhnung1">
    <w:name w:val="Nicht aufgelöste Erwähnung1"/>
    <w:basedOn w:val="Absatz-Standardschriftart"/>
    <w:uiPriority w:val="99"/>
    <w:semiHidden/>
    <w:unhideWhenUsed/>
    <w:rsid w:val="00CC6EA7"/>
    <w:rPr>
      <w:color w:val="605E5C"/>
      <w:shd w:val="clear" w:color="auto" w:fill="E1DFDD"/>
    </w:rPr>
  </w:style>
  <w:style w:type="character" w:styleId="BesuchterLink">
    <w:name w:val="FollowedHyperlink"/>
    <w:basedOn w:val="Absatz-Standardschriftart"/>
    <w:uiPriority w:val="99"/>
    <w:semiHidden/>
    <w:unhideWhenUsed/>
    <w:rsid w:val="00CC6EA7"/>
    <w:rPr>
      <w:color w:val="954F72" w:themeColor="followedHyperlink"/>
      <w:u w:val="single"/>
    </w:rPr>
  </w:style>
  <w:style w:type="paragraph" w:styleId="Kopfzeile">
    <w:name w:val="header"/>
    <w:basedOn w:val="Standard"/>
    <w:link w:val="KopfzeileZchn"/>
    <w:uiPriority w:val="99"/>
    <w:unhideWhenUsed/>
    <w:rsid w:val="00402801"/>
    <w:pPr>
      <w:tabs>
        <w:tab w:val="center" w:pos="4536"/>
        <w:tab w:val="right" w:pos="9072"/>
      </w:tabs>
    </w:pPr>
  </w:style>
  <w:style w:type="character" w:customStyle="1" w:styleId="KopfzeileZchn">
    <w:name w:val="Kopfzeile Zchn"/>
    <w:basedOn w:val="Absatz-Standardschriftart"/>
    <w:link w:val="Kopfzeile"/>
    <w:uiPriority w:val="99"/>
    <w:rsid w:val="00402801"/>
  </w:style>
  <w:style w:type="paragraph" w:styleId="Fuzeile">
    <w:name w:val="footer"/>
    <w:basedOn w:val="Standard"/>
    <w:link w:val="FuzeileZchn"/>
    <w:uiPriority w:val="99"/>
    <w:unhideWhenUsed/>
    <w:rsid w:val="00402801"/>
    <w:pPr>
      <w:tabs>
        <w:tab w:val="center" w:pos="4536"/>
        <w:tab w:val="right" w:pos="9072"/>
      </w:tabs>
    </w:pPr>
  </w:style>
  <w:style w:type="character" w:customStyle="1" w:styleId="FuzeileZchn">
    <w:name w:val="Fußzeile Zchn"/>
    <w:basedOn w:val="Absatz-Standardschriftart"/>
    <w:link w:val="Fuzeile"/>
    <w:uiPriority w:val="99"/>
    <w:rsid w:val="00402801"/>
  </w:style>
  <w:style w:type="character" w:customStyle="1" w:styleId="hgkelc">
    <w:name w:val="hgkelc"/>
    <w:basedOn w:val="Absatz-Standardschriftart"/>
    <w:rsid w:val="00783D59"/>
  </w:style>
  <w:style w:type="character" w:styleId="Kommentarzeichen">
    <w:name w:val="annotation reference"/>
    <w:basedOn w:val="Absatz-Standardschriftart"/>
    <w:uiPriority w:val="99"/>
    <w:semiHidden/>
    <w:unhideWhenUsed/>
    <w:rsid w:val="006A2565"/>
    <w:rPr>
      <w:sz w:val="16"/>
      <w:szCs w:val="16"/>
    </w:rPr>
  </w:style>
  <w:style w:type="paragraph" w:styleId="Kommentartext">
    <w:name w:val="annotation text"/>
    <w:basedOn w:val="Standard"/>
    <w:link w:val="KommentartextZchn"/>
    <w:uiPriority w:val="99"/>
    <w:unhideWhenUsed/>
    <w:rsid w:val="006A2565"/>
    <w:rPr>
      <w:sz w:val="20"/>
      <w:szCs w:val="20"/>
    </w:rPr>
  </w:style>
  <w:style w:type="character" w:customStyle="1" w:styleId="KommentartextZchn">
    <w:name w:val="Kommentartext Zchn"/>
    <w:basedOn w:val="Absatz-Standardschriftart"/>
    <w:link w:val="Kommentartext"/>
    <w:uiPriority w:val="99"/>
    <w:rsid w:val="006A2565"/>
    <w:rPr>
      <w:sz w:val="20"/>
      <w:szCs w:val="20"/>
    </w:rPr>
  </w:style>
  <w:style w:type="paragraph" w:styleId="Kommentarthema">
    <w:name w:val="annotation subject"/>
    <w:basedOn w:val="Kommentartext"/>
    <w:next w:val="Kommentartext"/>
    <w:link w:val="KommentarthemaZchn"/>
    <w:uiPriority w:val="99"/>
    <w:semiHidden/>
    <w:unhideWhenUsed/>
    <w:rsid w:val="006A2565"/>
    <w:rPr>
      <w:b/>
      <w:bCs/>
    </w:rPr>
  </w:style>
  <w:style w:type="character" w:customStyle="1" w:styleId="KommentarthemaZchn">
    <w:name w:val="Kommentarthema Zchn"/>
    <w:basedOn w:val="KommentartextZchn"/>
    <w:link w:val="Kommentarthema"/>
    <w:uiPriority w:val="99"/>
    <w:semiHidden/>
    <w:rsid w:val="006A2565"/>
    <w:rPr>
      <w:b/>
      <w:bCs/>
      <w:sz w:val="20"/>
      <w:szCs w:val="20"/>
    </w:rPr>
  </w:style>
  <w:style w:type="paragraph" w:styleId="Sprechblasentext">
    <w:name w:val="Balloon Text"/>
    <w:basedOn w:val="Standard"/>
    <w:link w:val="SprechblasentextZchn"/>
    <w:uiPriority w:val="99"/>
    <w:semiHidden/>
    <w:unhideWhenUsed/>
    <w:rsid w:val="006A25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2565"/>
    <w:rPr>
      <w:rFonts w:ascii="Segoe UI" w:hAnsi="Segoe UI" w:cs="Segoe UI"/>
      <w:sz w:val="18"/>
      <w:szCs w:val="18"/>
    </w:rPr>
  </w:style>
  <w:style w:type="paragraph" w:styleId="berarbeitung">
    <w:name w:val="Revision"/>
    <w:hidden/>
    <w:uiPriority w:val="99"/>
    <w:semiHidden/>
    <w:rsid w:val="00BB7C1E"/>
  </w:style>
  <w:style w:type="paragraph" w:styleId="StandardWeb">
    <w:name w:val="Normal (Web)"/>
    <w:basedOn w:val="Standard"/>
    <w:uiPriority w:val="99"/>
    <w:semiHidden/>
    <w:unhideWhenUsed/>
    <w:rsid w:val="008B41EF"/>
    <w:pPr>
      <w:spacing w:before="100" w:beforeAutospacing="1" w:after="100" w:afterAutospacing="1"/>
    </w:pPr>
    <w:rPr>
      <w:rFonts w:ascii="Times New Roman" w:eastAsia="Times New Roman" w:hAnsi="Times New Roman" w:cs="Times New Roman"/>
      <w:lang w:eastAsia="zh-CN"/>
    </w:rPr>
  </w:style>
  <w:style w:type="paragraph" w:customStyle="1" w:styleId="Default">
    <w:name w:val="Default"/>
    <w:rsid w:val="001D1423"/>
    <w:pPr>
      <w:autoSpaceDE w:val="0"/>
      <w:autoSpaceDN w:val="0"/>
      <w:adjustRightInd w:val="0"/>
      <w:spacing w:after="160" w:line="259" w:lineRule="auto"/>
    </w:pPr>
    <w:rPr>
      <w:rFonts w:ascii="Arial" w:eastAsiaTheme="minorEastAsia"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3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udenber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st.com" TargetMode="External"/><Relationship Id="rId12" Type="http://schemas.openxmlformats.org/officeDocument/2006/relationships/hyperlink" Target="http://www.twitter.com/Freudenberg_F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lrike.reich@fst.com" TargetMode="External"/><Relationship Id="rId4" Type="http://schemas.openxmlformats.org/officeDocument/2006/relationships/webSettings" Target="webSettings.xml"/><Relationship Id="rId9" Type="http://schemas.openxmlformats.org/officeDocument/2006/relationships/hyperlink" Target="mailto:cheryl.eberwein@fn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ae8ba6-b3d9-441d-85ba-95bbdebfad77}"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Hladik</dc:creator>
  <cp:keywords/>
  <dc:description/>
  <cp:lastModifiedBy>Reich, Ulrike</cp:lastModifiedBy>
  <cp:revision>5</cp:revision>
  <dcterms:created xsi:type="dcterms:W3CDTF">2023-01-04T08:46:00Z</dcterms:created>
  <dcterms:modified xsi:type="dcterms:W3CDTF">2023-01-04T09:07:00Z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2022-11-04T16:13:17Z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39475ff7-13a4-4c71-9faa-b4dbbe4abb12</vt:lpwstr>
  </property>
  <property fmtid="{D5CDD505-2E9C-101B-9397-08002B2CF9AE}" pid="8" name="MSIP_Label_4ae9aefe-707f-4581-8073-089546988ca8_ContentBits">
    <vt:lpwstr>0</vt:lpwstr>
  </property>
</Properties>
</file>